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05" w:rsidRPr="00CC2305" w:rsidRDefault="00CC2305" w:rsidP="00CC2305">
      <w:pPr>
        <w:pStyle w:val="a3"/>
        <w:tabs>
          <w:tab w:val="left" w:pos="-1985"/>
        </w:tabs>
        <w:ind w:firstLine="709"/>
        <w:jc w:val="both"/>
        <w:rPr>
          <w:b/>
          <w:szCs w:val="28"/>
        </w:rPr>
      </w:pPr>
      <w:r w:rsidRPr="00CC2305">
        <w:rPr>
          <w:b/>
          <w:szCs w:val="28"/>
        </w:rPr>
        <w:t xml:space="preserve">Тема 7 Тарифное регулирование внешнеторговой деятельности </w:t>
      </w:r>
    </w:p>
    <w:p w:rsidR="00CC2305" w:rsidRPr="00CC2305" w:rsidRDefault="00CC2305" w:rsidP="00CC2305">
      <w:pPr>
        <w:pStyle w:val="a3"/>
        <w:tabs>
          <w:tab w:val="left" w:pos="-1985"/>
        </w:tabs>
        <w:ind w:firstLine="709"/>
        <w:jc w:val="both"/>
        <w:rPr>
          <w:szCs w:val="28"/>
        </w:rPr>
      </w:pPr>
    </w:p>
    <w:p w:rsidR="00CC2305" w:rsidRPr="00CC2305" w:rsidRDefault="00CC2305" w:rsidP="00CC2305">
      <w:pPr>
        <w:pStyle w:val="a3"/>
        <w:tabs>
          <w:tab w:val="left" w:pos="1701"/>
        </w:tabs>
        <w:ind w:firstLine="709"/>
        <w:jc w:val="both"/>
        <w:rPr>
          <w:szCs w:val="28"/>
        </w:rPr>
      </w:pPr>
      <w:r w:rsidRPr="00CC2305">
        <w:rPr>
          <w:szCs w:val="28"/>
        </w:rPr>
        <w:t>Таможенный тариф Республики Беларусь. Сущность системы таможенно-тарифного регулирования внешнеторговой деятельности. Понятие и основные цели применения таможенного тарифа. Практика применения таможенного регулирования на внешнем рынке. Функции и задачи таможенный тарифа Республики Беларусь.</w:t>
      </w:r>
    </w:p>
    <w:p w:rsidR="00CC2305" w:rsidRPr="00CC2305" w:rsidRDefault="00CC2305" w:rsidP="00CC2305">
      <w:pPr>
        <w:pStyle w:val="a3"/>
        <w:tabs>
          <w:tab w:val="left" w:pos="1701"/>
        </w:tabs>
        <w:ind w:firstLine="709"/>
        <w:jc w:val="both"/>
        <w:rPr>
          <w:szCs w:val="28"/>
        </w:rPr>
      </w:pPr>
      <w:r w:rsidRPr="00CC2305">
        <w:rPr>
          <w:szCs w:val="28"/>
        </w:rPr>
        <w:t>Назначение и виды таможенных пошлин и платежей. Таможенные пошлины. Классификация таможенных пошлин: по способу взимания, по объекту обложения, по характеру, происхождению, типам ставок, способу вычисления. Виды таможенных пошлин по видам ставок. Таможенные пошлины, применяемые в Республике Беларусь. Виды таможенных платежей.</w:t>
      </w:r>
    </w:p>
    <w:p w:rsidR="00CC2305" w:rsidRPr="00CC2305" w:rsidRDefault="00CC2305" w:rsidP="00CC2305">
      <w:pPr>
        <w:pStyle w:val="a3"/>
        <w:tabs>
          <w:tab w:val="num" w:pos="-1700"/>
        </w:tabs>
        <w:ind w:left="-100" w:firstLine="709"/>
        <w:jc w:val="both"/>
        <w:rPr>
          <w:szCs w:val="28"/>
        </w:rPr>
      </w:pPr>
      <w:r w:rsidRPr="00CC2305">
        <w:rPr>
          <w:szCs w:val="28"/>
        </w:rPr>
        <w:t xml:space="preserve">Нормативно-правовая база по таможенному регулированию внешнеторговой деятельности в Республике Беларусь. Закон о таможенном тарифе Республики Беларусь. Таможенный тариф таможенного союза Беларуси, Казахстана и России. </w:t>
      </w:r>
    </w:p>
    <w:p w:rsidR="00CC2305" w:rsidRDefault="00CC2305" w:rsidP="00CC2305">
      <w:pPr>
        <w:pStyle w:val="a3"/>
        <w:tabs>
          <w:tab w:val="left" w:pos="-1985"/>
        </w:tabs>
        <w:ind w:firstLine="709"/>
        <w:jc w:val="both"/>
        <w:rPr>
          <w:szCs w:val="28"/>
        </w:rPr>
      </w:pPr>
      <w:r w:rsidRPr="00CC2305">
        <w:rPr>
          <w:szCs w:val="28"/>
        </w:rPr>
        <w:t>Оценка уровня таможенного обложения внешнеторговой деятельности. Эффективная ставка тарифа. Влияние тарифа на уровень защиты внутреннего рынка, изменение цен и валютных курсов. Тарифная эскалация. Оптимальный тариф, его основные черты, оценка оптимального тарифа. Оценка влияния таможенного регулирования на внешнеторговую деятельность предприятий и экономику страны в целом.</w:t>
      </w:r>
    </w:p>
    <w:p w:rsidR="00C34253" w:rsidRDefault="00C34253" w:rsidP="00CC2305">
      <w:pPr>
        <w:pStyle w:val="a3"/>
        <w:tabs>
          <w:tab w:val="left" w:pos="-1985"/>
        </w:tabs>
        <w:ind w:firstLine="709"/>
        <w:jc w:val="both"/>
        <w:rPr>
          <w:szCs w:val="28"/>
        </w:rPr>
      </w:pPr>
    </w:p>
    <w:p w:rsidR="00C34253" w:rsidRPr="00C34253" w:rsidRDefault="00C34253" w:rsidP="00CC2305">
      <w:pPr>
        <w:pStyle w:val="a3"/>
        <w:tabs>
          <w:tab w:val="left" w:pos="-1985"/>
        </w:tabs>
        <w:ind w:firstLine="709"/>
        <w:jc w:val="both"/>
        <w:rPr>
          <w:szCs w:val="28"/>
        </w:rPr>
      </w:pPr>
    </w:p>
    <w:p w:rsidR="00C34253" w:rsidRPr="00C34253" w:rsidRDefault="003A5351" w:rsidP="00C34253">
      <w:pPr>
        <w:ind w:firstLine="709"/>
        <w:rPr>
          <w:rFonts w:ascii="Times New Roman" w:hAnsi="Times New Roman" w:cs="Times New Roman"/>
          <w:b/>
          <w:sz w:val="28"/>
          <w:szCs w:val="28"/>
        </w:rPr>
      </w:pPr>
      <w:r>
        <w:rPr>
          <w:rFonts w:ascii="Times New Roman" w:hAnsi="Times New Roman" w:cs="Times New Roman"/>
          <w:b/>
          <w:sz w:val="28"/>
          <w:szCs w:val="28"/>
        </w:rPr>
        <w:t xml:space="preserve">Лекция 1 </w:t>
      </w:r>
      <w:r w:rsidR="00C34253" w:rsidRPr="00C34253">
        <w:rPr>
          <w:rFonts w:ascii="Times New Roman" w:hAnsi="Times New Roman" w:cs="Times New Roman"/>
          <w:b/>
          <w:sz w:val="28"/>
          <w:szCs w:val="28"/>
        </w:rPr>
        <w:t xml:space="preserve">Таможенный тариф </w:t>
      </w:r>
      <w:r w:rsidR="00F37129">
        <w:rPr>
          <w:rFonts w:ascii="Times New Roman" w:hAnsi="Times New Roman" w:cs="Times New Roman"/>
          <w:b/>
          <w:sz w:val="28"/>
          <w:szCs w:val="28"/>
        </w:rPr>
        <w:t>ЕАЭС</w:t>
      </w:r>
    </w:p>
    <w:p w:rsidR="00C34253" w:rsidRPr="00C34253" w:rsidRDefault="00C34253" w:rsidP="00C34253">
      <w:pPr>
        <w:numPr>
          <w:ilvl w:val="0"/>
          <w:numId w:val="2"/>
        </w:numPr>
        <w:tabs>
          <w:tab w:val="left" w:pos="252"/>
        </w:tabs>
        <w:rPr>
          <w:rFonts w:ascii="Times New Roman" w:hAnsi="Times New Roman" w:cs="Times New Roman"/>
          <w:sz w:val="28"/>
          <w:szCs w:val="28"/>
        </w:rPr>
      </w:pPr>
      <w:r w:rsidRPr="00C34253">
        <w:rPr>
          <w:rFonts w:ascii="Times New Roman" w:hAnsi="Times New Roman" w:cs="Times New Roman"/>
          <w:sz w:val="28"/>
          <w:szCs w:val="28"/>
        </w:rPr>
        <w:t>Таможенный тариф и его функции</w:t>
      </w:r>
    </w:p>
    <w:p w:rsidR="00C34253" w:rsidRPr="00C34253" w:rsidRDefault="00C34253" w:rsidP="00C34253">
      <w:pPr>
        <w:numPr>
          <w:ilvl w:val="0"/>
          <w:numId w:val="2"/>
        </w:numPr>
        <w:tabs>
          <w:tab w:val="left" w:pos="252"/>
        </w:tabs>
        <w:rPr>
          <w:rFonts w:ascii="Times New Roman" w:hAnsi="Times New Roman" w:cs="Times New Roman"/>
          <w:sz w:val="28"/>
          <w:szCs w:val="28"/>
        </w:rPr>
      </w:pPr>
      <w:r w:rsidRPr="00C34253">
        <w:rPr>
          <w:rFonts w:ascii="Times New Roman" w:hAnsi="Times New Roman" w:cs="Times New Roman"/>
          <w:sz w:val="28"/>
          <w:szCs w:val="28"/>
        </w:rPr>
        <w:t>Назначение и виды таможенных пошлин и платежей</w:t>
      </w:r>
    </w:p>
    <w:p w:rsidR="00C34253" w:rsidRDefault="00C34253" w:rsidP="00C34253">
      <w:pPr>
        <w:numPr>
          <w:ilvl w:val="0"/>
          <w:numId w:val="2"/>
        </w:numPr>
        <w:tabs>
          <w:tab w:val="left" w:pos="252"/>
        </w:tabs>
        <w:rPr>
          <w:rFonts w:ascii="Times New Roman" w:hAnsi="Times New Roman" w:cs="Times New Roman"/>
          <w:sz w:val="28"/>
          <w:szCs w:val="28"/>
        </w:rPr>
      </w:pPr>
      <w:r w:rsidRPr="00C34253">
        <w:rPr>
          <w:rFonts w:ascii="Times New Roman" w:hAnsi="Times New Roman" w:cs="Times New Roman"/>
          <w:sz w:val="28"/>
          <w:szCs w:val="28"/>
        </w:rPr>
        <w:t>Нормативно-правовая база по таможенному регулированию внешнеторговой деятельности</w:t>
      </w:r>
    </w:p>
    <w:p w:rsidR="00C34253" w:rsidRPr="00C34253" w:rsidRDefault="00C34253" w:rsidP="00C34253">
      <w:pPr>
        <w:numPr>
          <w:ilvl w:val="0"/>
          <w:numId w:val="2"/>
        </w:numPr>
        <w:tabs>
          <w:tab w:val="left" w:pos="252"/>
        </w:tabs>
        <w:rPr>
          <w:rFonts w:ascii="Times New Roman" w:hAnsi="Times New Roman" w:cs="Times New Roman"/>
          <w:sz w:val="28"/>
          <w:szCs w:val="28"/>
        </w:rPr>
      </w:pPr>
      <w:r w:rsidRPr="00C34253">
        <w:rPr>
          <w:rFonts w:ascii="Times New Roman" w:hAnsi="Times New Roman" w:cs="Times New Roman"/>
          <w:sz w:val="28"/>
          <w:szCs w:val="28"/>
        </w:rPr>
        <w:t>Оценка уровня таможенного обложения внешнеторговой деятельности</w:t>
      </w:r>
    </w:p>
    <w:p w:rsidR="00C34253" w:rsidRDefault="00C34253" w:rsidP="00CC2305">
      <w:pPr>
        <w:pStyle w:val="a3"/>
        <w:tabs>
          <w:tab w:val="left" w:pos="-1985"/>
        </w:tabs>
        <w:ind w:firstLine="709"/>
        <w:jc w:val="both"/>
        <w:rPr>
          <w:szCs w:val="28"/>
        </w:rPr>
      </w:pPr>
    </w:p>
    <w:p w:rsidR="00C34253" w:rsidRDefault="00C34253" w:rsidP="00C34253">
      <w:pPr>
        <w:numPr>
          <w:ilvl w:val="0"/>
          <w:numId w:val="3"/>
        </w:numPr>
        <w:tabs>
          <w:tab w:val="left" w:pos="252"/>
        </w:tabs>
        <w:rPr>
          <w:rFonts w:ascii="Times New Roman" w:hAnsi="Times New Roman" w:cs="Times New Roman"/>
          <w:b/>
          <w:sz w:val="28"/>
          <w:szCs w:val="28"/>
        </w:rPr>
      </w:pPr>
      <w:r w:rsidRPr="00C34253">
        <w:rPr>
          <w:rFonts w:ascii="Times New Roman" w:hAnsi="Times New Roman" w:cs="Times New Roman"/>
          <w:b/>
          <w:sz w:val="28"/>
          <w:szCs w:val="28"/>
        </w:rPr>
        <w:t>Таможенный тариф и его функции</w:t>
      </w:r>
    </w:p>
    <w:p w:rsidR="00CB70DE" w:rsidRPr="00491168" w:rsidRDefault="00CB70DE" w:rsidP="00CB70DE">
      <w:pPr>
        <w:shd w:val="clear" w:color="auto" w:fill="FFFFFF"/>
        <w:ind w:left="19" w:firstLine="709"/>
        <w:jc w:val="both"/>
        <w:rPr>
          <w:rFonts w:ascii="Times New Roman" w:hAnsi="Times New Roman" w:cs="Times New Roman"/>
          <w:sz w:val="28"/>
          <w:szCs w:val="28"/>
        </w:rPr>
      </w:pPr>
      <w:r w:rsidRPr="00491168">
        <w:rPr>
          <w:rFonts w:ascii="Times New Roman" w:hAnsi="Times New Roman" w:cs="Times New Roman"/>
          <w:bCs/>
          <w:iCs/>
          <w:sz w:val="28"/>
          <w:szCs w:val="28"/>
        </w:rPr>
        <w:t>Государственное регулирование внешнеторговой деятельности</w:t>
      </w:r>
      <w:r w:rsidRPr="00491168">
        <w:rPr>
          <w:rFonts w:ascii="Times New Roman" w:hAnsi="Times New Roman" w:cs="Times New Roman"/>
          <w:b/>
          <w:bCs/>
          <w:i/>
          <w:iCs/>
          <w:sz w:val="28"/>
          <w:szCs w:val="28"/>
        </w:rPr>
        <w:t xml:space="preserve"> </w:t>
      </w:r>
      <w:r w:rsidRPr="00491168">
        <w:rPr>
          <w:rFonts w:ascii="Times New Roman" w:hAnsi="Times New Roman" w:cs="Times New Roman"/>
          <w:bCs/>
          <w:iCs/>
          <w:sz w:val="28"/>
          <w:szCs w:val="28"/>
        </w:rPr>
        <w:t>–</w:t>
      </w:r>
      <w:r w:rsidRPr="00491168">
        <w:rPr>
          <w:rFonts w:ascii="Times New Roman" w:hAnsi="Times New Roman" w:cs="Times New Roman"/>
          <w:sz w:val="28"/>
          <w:szCs w:val="28"/>
        </w:rPr>
        <w:t xml:space="preserve"> это система мер, устанавливаемых государством в целях осуществления внешнеторговой политики. Система государственного регулирования внешнеторговой деятельности каждого государства формируется с учетом экономических, социально-политических, географических и других факторов.</w:t>
      </w:r>
    </w:p>
    <w:p w:rsidR="00CB70DE" w:rsidRPr="00491168" w:rsidRDefault="00CB70DE" w:rsidP="00CB70DE">
      <w:pPr>
        <w:shd w:val="clear" w:color="auto" w:fill="FFFFFF"/>
        <w:ind w:left="10" w:right="10" w:firstLine="709"/>
        <w:jc w:val="both"/>
        <w:rPr>
          <w:rFonts w:ascii="Times New Roman" w:hAnsi="Times New Roman" w:cs="Times New Roman"/>
          <w:sz w:val="28"/>
          <w:szCs w:val="28"/>
        </w:rPr>
      </w:pPr>
      <w:r w:rsidRPr="00491168">
        <w:rPr>
          <w:rFonts w:ascii="Times New Roman" w:hAnsi="Times New Roman" w:cs="Times New Roman"/>
          <w:bCs/>
          <w:iCs/>
          <w:sz w:val="28"/>
          <w:szCs w:val="28"/>
        </w:rPr>
        <w:t xml:space="preserve">Экономические методы государственного регулирования внешнеторговой деятельности </w:t>
      </w:r>
      <w:r w:rsidRPr="00491168">
        <w:rPr>
          <w:rFonts w:ascii="Times New Roman" w:hAnsi="Times New Roman" w:cs="Times New Roman"/>
          <w:sz w:val="28"/>
          <w:szCs w:val="28"/>
        </w:rPr>
        <w:t xml:space="preserve">представляют собой комплекс мер, позволяющих участникам этой деятельности самостоятельно решать, осуществлять или воздерживаться от осуществления конкретных операций. Для этой цели используются такие экономические инструменты, как: таможенные пошлины, налоги, антидемпинговые пошлины; дотации, субсидии, льготное кредитование и страхование, направление из государственного бюджета ресурсов на развитие экспортных производств и </w:t>
      </w:r>
      <w:r w:rsidRPr="00491168">
        <w:rPr>
          <w:rFonts w:ascii="Times New Roman" w:hAnsi="Times New Roman" w:cs="Times New Roman"/>
          <w:sz w:val="28"/>
          <w:szCs w:val="28"/>
        </w:rPr>
        <w:lastRenderedPageBreak/>
        <w:t xml:space="preserve">информационной инфраструктуры. Экономические меры являются наиболее действенными и эффективными. </w:t>
      </w:r>
    </w:p>
    <w:p w:rsidR="00CB70DE" w:rsidRPr="00491168" w:rsidRDefault="00CB70DE" w:rsidP="00CB70DE">
      <w:pPr>
        <w:shd w:val="clear" w:color="auto" w:fill="FFFFFF"/>
        <w:ind w:left="10" w:right="10" w:firstLine="709"/>
        <w:jc w:val="both"/>
        <w:rPr>
          <w:rFonts w:ascii="Times New Roman" w:hAnsi="Times New Roman" w:cs="Times New Roman"/>
          <w:sz w:val="28"/>
          <w:szCs w:val="28"/>
        </w:rPr>
      </w:pPr>
      <w:r w:rsidRPr="00491168">
        <w:rPr>
          <w:rFonts w:ascii="Times New Roman" w:hAnsi="Times New Roman" w:cs="Times New Roman"/>
          <w:sz w:val="28"/>
          <w:szCs w:val="28"/>
        </w:rPr>
        <w:t>Регулирование с использованием экономических мер считается косвенным потому, что государство не запрещает осуществление внешнеэкономических операций, а только регулирует уровень их прибыльности и целесообразность осуществления.</w:t>
      </w:r>
    </w:p>
    <w:p w:rsidR="00CB70DE" w:rsidRPr="00491168" w:rsidRDefault="00CB70DE" w:rsidP="00CB70DE">
      <w:pPr>
        <w:shd w:val="clear" w:color="auto" w:fill="FFFFFF"/>
        <w:ind w:left="5" w:right="34" w:firstLine="709"/>
        <w:jc w:val="both"/>
        <w:rPr>
          <w:rFonts w:ascii="Times New Roman" w:hAnsi="Times New Roman" w:cs="Times New Roman"/>
          <w:sz w:val="28"/>
          <w:szCs w:val="28"/>
        </w:rPr>
      </w:pPr>
      <w:r w:rsidRPr="00491168">
        <w:rPr>
          <w:rFonts w:ascii="Times New Roman" w:hAnsi="Times New Roman" w:cs="Times New Roman"/>
          <w:bCs/>
          <w:iCs/>
          <w:sz w:val="28"/>
          <w:szCs w:val="28"/>
        </w:rPr>
        <w:t>Административные методы</w:t>
      </w:r>
      <w:r w:rsidRPr="00491168">
        <w:rPr>
          <w:rFonts w:ascii="Times New Roman" w:hAnsi="Times New Roman" w:cs="Times New Roman"/>
          <w:b/>
          <w:bCs/>
          <w:i/>
          <w:iCs/>
          <w:sz w:val="28"/>
          <w:szCs w:val="28"/>
        </w:rPr>
        <w:t xml:space="preserve"> </w:t>
      </w:r>
      <w:r w:rsidRPr="00491168">
        <w:rPr>
          <w:rFonts w:ascii="Times New Roman" w:hAnsi="Times New Roman" w:cs="Times New Roman"/>
          <w:sz w:val="28"/>
          <w:szCs w:val="28"/>
        </w:rPr>
        <w:t>включают различные ограничительные правила и процедуры, вплоть до запрета торговли с отдельными странами.</w:t>
      </w:r>
    </w:p>
    <w:p w:rsidR="00CB70DE" w:rsidRPr="00491168" w:rsidRDefault="00CB70DE" w:rsidP="00CB70DE">
      <w:pPr>
        <w:shd w:val="clear" w:color="auto" w:fill="FFFFFF"/>
        <w:ind w:left="5" w:firstLine="709"/>
        <w:jc w:val="both"/>
        <w:rPr>
          <w:rFonts w:ascii="Times New Roman" w:hAnsi="Times New Roman" w:cs="Times New Roman"/>
          <w:sz w:val="28"/>
          <w:szCs w:val="28"/>
        </w:rPr>
      </w:pPr>
      <w:r w:rsidRPr="00491168">
        <w:rPr>
          <w:rFonts w:ascii="Times New Roman" w:hAnsi="Times New Roman" w:cs="Times New Roman"/>
          <w:sz w:val="28"/>
          <w:szCs w:val="28"/>
        </w:rPr>
        <w:t xml:space="preserve">Под </w:t>
      </w:r>
      <w:r w:rsidRPr="00491168">
        <w:rPr>
          <w:rFonts w:ascii="Times New Roman" w:hAnsi="Times New Roman" w:cs="Times New Roman"/>
          <w:bCs/>
          <w:iCs/>
          <w:sz w:val="28"/>
          <w:szCs w:val="28"/>
        </w:rPr>
        <w:t>экспортным контролем</w:t>
      </w:r>
      <w:r w:rsidRPr="00491168">
        <w:rPr>
          <w:rFonts w:ascii="Times New Roman" w:hAnsi="Times New Roman" w:cs="Times New Roman"/>
          <w:b/>
          <w:bCs/>
          <w:i/>
          <w:iCs/>
          <w:sz w:val="28"/>
          <w:szCs w:val="28"/>
        </w:rPr>
        <w:t xml:space="preserve"> </w:t>
      </w:r>
      <w:r w:rsidRPr="00491168">
        <w:rPr>
          <w:rFonts w:ascii="Times New Roman" w:hAnsi="Times New Roman" w:cs="Times New Roman"/>
          <w:sz w:val="28"/>
          <w:szCs w:val="28"/>
        </w:rPr>
        <w:t>понимается установление и осуществление разрешительного порядка ввоза на таможенную территорию Таможенного союза, использования, транзита и вывоза за ее пределы объектов экспортного контроля.</w:t>
      </w:r>
    </w:p>
    <w:p w:rsidR="00CB70DE" w:rsidRPr="00491168" w:rsidRDefault="00CB70DE" w:rsidP="00CB70DE">
      <w:pPr>
        <w:ind w:firstLine="709"/>
        <w:jc w:val="both"/>
        <w:rPr>
          <w:rFonts w:ascii="Times New Roman" w:hAnsi="Times New Roman" w:cs="Times New Roman"/>
          <w:sz w:val="28"/>
          <w:szCs w:val="28"/>
        </w:rPr>
      </w:pPr>
      <w:r w:rsidRPr="00491168">
        <w:rPr>
          <w:rFonts w:ascii="Times New Roman" w:hAnsi="Times New Roman" w:cs="Times New Roman"/>
          <w:sz w:val="28"/>
          <w:szCs w:val="28"/>
        </w:rPr>
        <w:t>Таможенно-тарифное регулирование относится к экономическим методам государственного регулирования внешнеторговой торговли товарами, является основным инструментом торговой политики.</w:t>
      </w:r>
    </w:p>
    <w:p w:rsidR="00CB70DE" w:rsidRPr="00491168" w:rsidRDefault="00CB70DE" w:rsidP="00CB70DE">
      <w:pPr>
        <w:shd w:val="clear" w:color="auto" w:fill="F8FCFF"/>
        <w:ind w:firstLine="709"/>
        <w:jc w:val="both"/>
        <w:rPr>
          <w:rFonts w:ascii="Times New Roman" w:hAnsi="Times New Roman" w:cs="Times New Roman"/>
          <w:sz w:val="28"/>
          <w:szCs w:val="28"/>
        </w:rPr>
      </w:pPr>
      <w:r w:rsidRPr="00491168">
        <w:rPr>
          <w:rFonts w:ascii="Times New Roman" w:hAnsi="Times New Roman" w:cs="Times New Roman"/>
          <w:sz w:val="28"/>
          <w:szCs w:val="28"/>
        </w:rPr>
        <w:t>Под тарифным регулированием внешнеторговой деятельности понимается совокупность экономических (тарифных) мер государственного регулирования, которые призваны способствовать защите внутреннего рынка от неблагоприятного воздействия конкуренции со стороны иностранных товаров, регулировать структуру экспорта и импорта товаров, а также обеспечивать пополнение доходной части государственного бюджета. Таможенно-тарифное регулирование относится к экономическим методам государственного регулирования внешнеторговой торговли товарами, и является основным инструментом торговой политики.</w:t>
      </w:r>
    </w:p>
    <w:p w:rsidR="00CB70DE" w:rsidRPr="00491168" w:rsidRDefault="00CB70DE" w:rsidP="00CE391E">
      <w:pPr>
        <w:pStyle w:val="a3"/>
        <w:tabs>
          <w:tab w:val="left" w:pos="1701"/>
        </w:tabs>
        <w:ind w:firstLine="709"/>
        <w:jc w:val="both"/>
        <w:rPr>
          <w:bCs/>
          <w:color w:val="000000"/>
          <w:szCs w:val="28"/>
        </w:rPr>
      </w:pPr>
      <w:r w:rsidRPr="00491168">
        <w:rPr>
          <w:szCs w:val="28"/>
        </w:rPr>
        <w:t>Важность тарифного регулирования внешнеторговой деятельности подчёркивает факт закрепления данного инструмента регулирования в законодательстве многих государств.</w:t>
      </w:r>
      <w:r w:rsidRPr="00491168">
        <w:rPr>
          <w:bCs/>
          <w:color w:val="000000"/>
          <w:szCs w:val="28"/>
        </w:rPr>
        <w:t xml:space="preserve"> В Европейском союзе т</w:t>
      </w:r>
      <w:r w:rsidRPr="00491168">
        <w:rPr>
          <w:bCs/>
          <w:szCs w:val="28"/>
        </w:rPr>
        <w:t>аможенно-тарифное регулирование</w:t>
      </w:r>
      <w:r w:rsidRPr="00491168">
        <w:rPr>
          <w:bCs/>
          <w:color w:val="000000"/>
          <w:szCs w:val="28"/>
        </w:rPr>
        <w:t xml:space="preserve"> осуществляется в соответствии с Таможенным кодексом Европейского союза. В Евразийском экономическом союзе (ЕАЭС), в который входит Республика Беларусь, т</w:t>
      </w:r>
      <w:r w:rsidRPr="00491168">
        <w:rPr>
          <w:bCs/>
          <w:szCs w:val="28"/>
        </w:rPr>
        <w:t>аможенно-тарифное регулирование</w:t>
      </w:r>
      <w:r w:rsidRPr="00491168">
        <w:rPr>
          <w:bCs/>
          <w:color w:val="000000"/>
          <w:szCs w:val="28"/>
        </w:rPr>
        <w:t xml:space="preserve"> осуществляется в соответствии с Таможенным кодексом ЕАЭС.</w:t>
      </w:r>
    </w:p>
    <w:p w:rsidR="00CE391E" w:rsidRPr="00CE391E" w:rsidRDefault="00CE391E" w:rsidP="00CE391E">
      <w:pPr>
        <w:ind w:firstLine="709"/>
        <w:jc w:val="both"/>
        <w:rPr>
          <w:rFonts w:ascii="Times New Roman" w:eastAsia="Times New Roman" w:hAnsi="Times New Roman" w:cs="Times New Roman"/>
          <w:spacing w:val="-4"/>
          <w:sz w:val="28"/>
          <w:szCs w:val="28"/>
          <w:lang w:eastAsia="ru-RU"/>
        </w:rPr>
      </w:pPr>
      <w:r w:rsidRPr="00CE391E">
        <w:rPr>
          <w:rFonts w:ascii="Times New Roman" w:eastAsia="Times New Roman" w:hAnsi="Times New Roman" w:cs="Times New Roman"/>
          <w:spacing w:val="-4"/>
          <w:sz w:val="28"/>
          <w:szCs w:val="28"/>
          <w:lang w:eastAsia="ru-RU"/>
        </w:rPr>
        <w:t xml:space="preserve">Функции таможенно-тарифного регулирования внешней торговли </w:t>
      </w:r>
      <w:r>
        <w:rPr>
          <w:rFonts w:ascii="Times New Roman" w:eastAsia="Times New Roman" w:hAnsi="Times New Roman" w:cs="Times New Roman"/>
          <w:spacing w:val="-4"/>
          <w:sz w:val="28"/>
          <w:szCs w:val="28"/>
          <w:lang w:eastAsia="ru-RU"/>
        </w:rPr>
        <w:t xml:space="preserve">в Беларуси </w:t>
      </w:r>
      <w:r w:rsidRPr="00CE391E">
        <w:rPr>
          <w:rFonts w:ascii="Times New Roman" w:eastAsia="Times New Roman" w:hAnsi="Times New Roman" w:cs="Times New Roman"/>
          <w:spacing w:val="-4"/>
          <w:sz w:val="28"/>
          <w:szCs w:val="28"/>
          <w:lang w:eastAsia="ru-RU"/>
        </w:rPr>
        <w:t>возлагаются на Государственный таможенный комитет Республики Беларусь. Таможенные процедуры в Беларуси соответствуют положениям Международной конвенции по упрощению и гармонизации таможенных процедур, Таможенному кодексу ЕАЭС и закону “О таможенном регулировании в Республике Беларусь” 2015 года.</w:t>
      </w:r>
    </w:p>
    <w:p w:rsidR="00CE391E" w:rsidRPr="00CE391E" w:rsidRDefault="00CE391E" w:rsidP="00CE391E">
      <w:pPr>
        <w:ind w:firstLine="709"/>
        <w:jc w:val="both"/>
        <w:rPr>
          <w:rFonts w:ascii="Times New Roman" w:eastAsia="Times New Roman" w:hAnsi="Times New Roman" w:cs="Times New Roman"/>
          <w:spacing w:val="-4"/>
          <w:sz w:val="28"/>
          <w:szCs w:val="28"/>
          <w:lang w:eastAsia="ru-RU"/>
        </w:rPr>
      </w:pPr>
      <w:r w:rsidRPr="00CE391E">
        <w:rPr>
          <w:rFonts w:ascii="Times New Roman" w:eastAsia="Times New Roman" w:hAnsi="Times New Roman" w:cs="Times New Roman"/>
          <w:spacing w:val="-4"/>
          <w:sz w:val="28"/>
          <w:szCs w:val="28"/>
          <w:lang w:eastAsia="ru-RU"/>
        </w:rPr>
        <w:t>На Таможенный комитет возлагаются также функции экспортного контроля. Экспортный контроль в Республике Беларусь осуществляется в целях:</w:t>
      </w:r>
    </w:p>
    <w:p w:rsidR="00CE391E" w:rsidRPr="00CE391E" w:rsidRDefault="00CE391E" w:rsidP="00CE391E">
      <w:pPr>
        <w:numPr>
          <w:ilvl w:val="0"/>
          <w:numId w:val="11"/>
        </w:numPr>
        <w:ind w:left="0" w:firstLine="426"/>
        <w:contextualSpacing/>
        <w:jc w:val="both"/>
        <w:rPr>
          <w:rFonts w:ascii="Times New Roman" w:eastAsia="Times New Roman" w:hAnsi="Times New Roman" w:cs="Times New Roman"/>
          <w:spacing w:val="-4"/>
          <w:sz w:val="28"/>
          <w:szCs w:val="28"/>
          <w:lang w:eastAsia="ru-RU"/>
        </w:rPr>
      </w:pPr>
      <w:proofErr w:type="gramStart"/>
      <w:r w:rsidRPr="00CE391E">
        <w:rPr>
          <w:rFonts w:ascii="Times New Roman" w:eastAsia="Times New Roman" w:hAnsi="Times New Roman" w:cs="Times New Roman"/>
          <w:spacing w:val="-4"/>
          <w:sz w:val="28"/>
          <w:szCs w:val="28"/>
          <w:lang w:eastAsia="ru-RU"/>
        </w:rPr>
        <w:t>обеспечения</w:t>
      </w:r>
      <w:proofErr w:type="gramEnd"/>
      <w:r w:rsidRPr="00CE391E">
        <w:rPr>
          <w:rFonts w:ascii="Times New Roman" w:eastAsia="Times New Roman" w:hAnsi="Times New Roman" w:cs="Times New Roman"/>
          <w:spacing w:val="-4"/>
          <w:sz w:val="28"/>
          <w:szCs w:val="28"/>
          <w:lang w:eastAsia="ru-RU"/>
        </w:rPr>
        <w:t xml:space="preserve"> национальной безопасности и защиты экономических интересов Республики Беларусь;</w:t>
      </w:r>
    </w:p>
    <w:p w:rsidR="00CE391E" w:rsidRPr="00CE391E" w:rsidRDefault="00CE391E" w:rsidP="00CE391E">
      <w:pPr>
        <w:numPr>
          <w:ilvl w:val="0"/>
          <w:numId w:val="11"/>
        </w:numPr>
        <w:ind w:left="0" w:firstLine="426"/>
        <w:contextualSpacing/>
        <w:jc w:val="both"/>
        <w:rPr>
          <w:rFonts w:ascii="Times New Roman" w:eastAsia="Times New Roman" w:hAnsi="Times New Roman" w:cs="Times New Roman"/>
          <w:spacing w:val="-4"/>
          <w:sz w:val="28"/>
          <w:szCs w:val="28"/>
          <w:lang w:eastAsia="ru-RU"/>
        </w:rPr>
      </w:pPr>
      <w:proofErr w:type="gramStart"/>
      <w:r w:rsidRPr="00CE391E">
        <w:rPr>
          <w:rFonts w:ascii="Times New Roman" w:eastAsia="Times New Roman" w:hAnsi="Times New Roman" w:cs="Times New Roman"/>
          <w:spacing w:val="-4"/>
          <w:sz w:val="28"/>
          <w:szCs w:val="28"/>
          <w:lang w:eastAsia="ru-RU"/>
        </w:rPr>
        <w:t>выполнения</w:t>
      </w:r>
      <w:proofErr w:type="gramEnd"/>
      <w:r w:rsidRPr="00CE391E">
        <w:rPr>
          <w:rFonts w:ascii="Times New Roman" w:eastAsia="Times New Roman" w:hAnsi="Times New Roman" w:cs="Times New Roman"/>
          <w:spacing w:val="-4"/>
          <w:sz w:val="28"/>
          <w:szCs w:val="28"/>
          <w:lang w:eastAsia="ru-RU"/>
        </w:rPr>
        <w:t xml:space="preserve"> обязательств Республики Беларусь по международным договорам;</w:t>
      </w:r>
    </w:p>
    <w:p w:rsidR="00CE391E" w:rsidRPr="00CE391E" w:rsidRDefault="00CE391E" w:rsidP="00CE391E">
      <w:pPr>
        <w:numPr>
          <w:ilvl w:val="0"/>
          <w:numId w:val="11"/>
        </w:numPr>
        <w:ind w:left="0" w:firstLine="426"/>
        <w:contextualSpacing/>
        <w:jc w:val="both"/>
        <w:rPr>
          <w:rFonts w:ascii="Times New Roman" w:eastAsia="Times New Roman" w:hAnsi="Times New Roman" w:cs="Times New Roman"/>
          <w:spacing w:val="-4"/>
          <w:sz w:val="28"/>
          <w:szCs w:val="28"/>
          <w:lang w:eastAsia="ru-RU"/>
        </w:rPr>
      </w:pPr>
      <w:proofErr w:type="gramStart"/>
      <w:r w:rsidRPr="00CE391E">
        <w:rPr>
          <w:rFonts w:ascii="Times New Roman" w:eastAsia="Times New Roman" w:hAnsi="Times New Roman" w:cs="Times New Roman"/>
          <w:spacing w:val="-4"/>
          <w:sz w:val="28"/>
          <w:szCs w:val="28"/>
          <w:lang w:eastAsia="ru-RU"/>
        </w:rPr>
        <w:t>поддержания</w:t>
      </w:r>
      <w:proofErr w:type="gramEnd"/>
      <w:r w:rsidRPr="00CE391E">
        <w:rPr>
          <w:rFonts w:ascii="Times New Roman" w:eastAsia="Times New Roman" w:hAnsi="Times New Roman" w:cs="Times New Roman"/>
          <w:spacing w:val="-4"/>
          <w:sz w:val="28"/>
          <w:szCs w:val="28"/>
          <w:lang w:eastAsia="ru-RU"/>
        </w:rPr>
        <w:t xml:space="preserve"> международных усилий по нераспространению оружия массового поражения и обычных вооружений.</w:t>
      </w:r>
    </w:p>
    <w:p w:rsidR="00CE391E" w:rsidRPr="00CE391E" w:rsidRDefault="00CE391E" w:rsidP="00CE391E">
      <w:pPr>
        <w:ind w:firstLine="709"/>
        <w:jc w:val="both"/>
        <w:rPr>
          <w:rFonts w:ascii="Times New Roman" w:eastAsia="Times New Roman" w:hAnsi="Times New Roman" w:cs="Times New Roman"/>
          <w:spacing w:val="-4"/>
          <w:sz w:val="28"/>
          <w:szCs w:val="28"/>
          <w:lang w:eastAsia="ru-RU"/>
        </w:rPr>
      </w:pPr>
      <w:r w:rsidRPr="00CE391E">
        <w:rPr>
          <w:rFonts w:ascii="Times New Roman" w:eastAsia="Times New Roman" w:hAnsi="Times New Roman" w:cs="Times New Roman"/>
          <w:spacing w:val="-4"/>
          <w:sz w:val="28"/>
          <w:szCs w:val="28"/>
          <w:lang w:eastAsia="ru-RU"/>
        </w:rPr>
        <w:lastRenderedPageBreak/>
        <w:t xml:space="preserve">В целом система органов государственного регулирования </w:t>
      </w:r>
      <w:proofErr w:type="gramStart"/>
      <w:r w:rsidRPr="00CE391E">
        <w:rPr>
          <w:rFonts w:ascii="Times New Roman" w:eastAsia="Times New Roman" w:hAnsi="Times New Roman" w:cs="Times New Roman"/>
          <w:spacing w:val="-4"/>
          <w:sz w:val="28"/>
          <w:szCs w:val="28"/>
          <w:lang w:eastAsia="ru-RU"/>
        </w:rPr>
        <w:t>внешне-торговой</w:t>
      </w:r>
      <w:proofErr w:type="gramEnd"/>
      <w:r w:rsidRPr="00CE391E">
        <w:rPr>
          <w:rFonts w:ascii="Times New Roman" w:eastAsia="Times New Roman" w:hAnsi="Times New Roman" w:cs="Times New Roman"/>
          <w:spacing w:val="-4"/>
          <w:sz w:val="28"/>
          <w:szCs w:val="28"/>
          <w:lang w:eastAsia="ru-RU"/>
        </w:rPr>
        <w:t xml:space="preserve"> деятельности Республики Беларусь соответствует международной практике и способствует развитию внешнеторговой деятельности субъектов хозяйствования и внешней торговли в целом.</w:t>
      </w:r>
    </w:p>
    <w:p w:rsidR="00C34253" w:rsidRPr="00CB70DE" w:rsidRDefault="00C34253" w:rsidP="00C34253">
      <w:pPr>
        <w:tabs>
          <w:tab w:val="left" w:pos="252"/>
        </w:tabs>
        <w:ind w:left="720"/>
        <w:rPr>
          <w:rFonts w:ascii="Times New Roman" w:hAnsi="Times New Roman" w:cs="Times New Roman"/>
          <w:sz w:val="28"/>
          <w:szCs w:val="28"/>
        </w:rPr>
      </w:pPr>
    </w:p>
    <w:p w:rsidR="00C34253" w:rsidRDefault="00C34253" w:rsidP="00C34253">
      <w:pPr>
        <w:numPr>
          <w:ilvl w:val="0"/>
          <w:numId w:val="3"/>
        </w:numPr>
        <w:tabs>
          <w:tab w:val="left" w:pos="252"/>
        </w:tabs>
        <w:rPr>
          <w:rFonts w:ascii="Times New Roman" w:hAnsi="Times New Roman" w:cs="Times New Roman"/>
          <w:b/>
          <w:sz w:val="28"/>
          <w:szCs w:val="28"/>
        </w:rPr>
      </w:pPr>
      <w:r w:rsidRPr="00C34253">
        <w:rPr>
          <w:rFonts w:ascii="Times New Roman" w:hAnsi="Times New Roman" w:cs="Times New Roman"/>
          <w:b/>
          <w:sz w:val="28"/>
          <w:szCs w:val="28"/>
        </w:rPr>
        <w:t>Назначение и виды таможенных пошлин и платежей</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 xml:space="preserve">Экспортные пошлины накладываются на экспортные товары при выпуске их за пределы таможенной территории государства. В большинстве развитых стран экспортного тарифа просто не существует, а в США его введение даже запрещено конституцией. Экспортный тариф применяется в основном развивающимися странами и странами с переходной экономикой и накладывается на товары традиционного экспорта (кофе в Бразилии, какао в Гане, нефть в России). </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Основными функциями экспортного тарифа в этих странах являются:</w:t>
      </w:r>
    </w:p>
    <w:p w:rsidR="001F5029" w:rsidRPr="001F5029" w:rsidRDefault="001F5029" w:rsidP="001F5029">
      <w:pPr>
        <w:pStyle w:val="a5"/>
        <w:numPr>
          <w:ilvl w:val="0"/>
          <w:numId w:val="10"/>
        </w:numPr>
        <w:tabs>
          <w:tab w:val="clear" w:pos="720"/>
          <w:tab w:val="num" w:pos="-2700"/>
        </w:tabs>
        <w:spacing w:before="0" w:beforeAutospacing="0" w:after="0" w:afterAutospacing="0"/>
        <w:ind w:left="0" w:firstLine="426"/>
        <w:jc w:val="both"/>
        <w:rPr>
          <w:color w:val="000000"/>
          <w:sz w:val="28"/>
          <w:szCs w:val="28"/>
          <w:shd w:val="clear" w:color="auto" w:fill="E8E8E6"/>
        </w:rPr>
      </w:pPr>
      <w:proofErr w:type="gramStart"/>
      <w:r w:rsidRPr="001F5029">
        <w:rPr>
          <w:color w:val="000000"/>
          <w:sz w:val="28"/>
          <w:szCs w:val="28"/>
        </w:rPr>
        <w:t>фискальная</w:t>
      </w:r>
      <w:proofErr w:type="gramEnd"/>
      <w:r w:rsidRPr="001F5029">
        <w:rPr>
          <w:color w:val="000000"/>
          <w:sz w:val="28"/>
          <w:szCs w:val="28"/>
        </w:rPr>
        <w:t xml:space="preserve"> - сбор денег в доход бюджета для финансирования расходных статей. В отдельных развивающихся странах за счет экспортного тарифа собирается до половины доходов бюджета;</w:t>
      </w:r>
    </w:p>
    <w:p w:rsidR="001F5029" w:rsidRPr="001F5029" w:rsidRDefault="001F5029" w:rsidP="001F5029">
      <w:pPr>
        <w:pStyle w:val="a5"/>
        <w:numPr>
          <w:ilvl w:val="0"/>
          <w:numId w:val="10"/>
        </w:numPr>
        <w:tabs>
          <w:tab w:val="clear" w:pos="720"/>
          <w:tab w:val="num" w:pos="-2700"/>
        </w:tabs>
        <w:spacing w:before="0" w:beforeAutospacing="0" w:after="0" w:afterAutospacing="0"/>
        <w:ind w:left="0" w:firstLine="426"/>
        <w:jc w:val="both"/>
        <w:rPr>
          <w:color w:val="000000"/>
          <w:sz w:val="28"/>
          <w:szCs w:val="28"/>
          <w:shd w:val="clear" w:color="auto" w:fill="E8E8E6"/>
        </w:rPr>
      </w:pPr>
      <w:proofErr w:type="gramStart"/>
      <w:r w:rsidRPr="001F5029">
        <w:rPr>
          <w:color w:val="000000"/>
          <w:sz w:val="28"/>
          <w:szCs w:val="28"/>
        </w:rPr>
        <w:t>балансировочная</w:t>
      </w:r>
      <w:proofErr w:type="gramEnd"/>
      <w:r w:rsidRPr="001F5029">
        <w:rPr>
          <w:color w:val="000000"/>
          <w:sz w:val="28"/>
          <w:szCs w:val="28"/>
        </w:rPr>
        <w:t xml:space="preserve"> - обычно в случае больших различий в уровне внутренних регулируемых цен и свободных цен мирового рынка на отдельные товары.</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 xml:space="preserve">В результате обложения экспорта тарифом возникают те же две группы экономических эффектов, что и при импортном тарифе, - </w:t>
      </w:r>
      <w:proofErr w:type="spellStart"/>
      <w:r w:rsidRPr="001F5029">
        <w:rPr>
          <w:color w:val="000000"/>
          <w:sz w:val="28"/>
          <w:szCs w:val="28"/>
        </w:rPr>
        <w:t>перераспределительные</w:t>
      </w:r>
      <w:proofErr w:type="spellEnd"/>
      <w:r w:rsidRPr="001F5029">
        <w:rPr>
          <w:color w:val="000000"/>
          <w:sz w:val="28"/>
          <w:szCs w:val="28"/>
        </w:rPr>
        <w:t xml:space="preserve"> эффекты (эффект доходов и эффект передела) и эффекты потери (защитный эффект и эффект потребления).</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 xml:space="preserve">В случае большой страны, которая введением экспортных пошлин может влиять на уровень мировых цен, степень эффективности такой торговой политики в критической степени зависит от правильного определения оптимального уровня экспортной пошлины. Доход от роста мировых цен на экспортный товар должен перекрывать чистые внутренние потери, возникающие в результате введения экспортной пошлины. </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Крайним случаем экспортной пошлины является эмбарго (запрет) экспорта, которое использовалось, например, США по политическим мотивам в отношении таких стран, как Иран, Куба и др.</w:t>
      </w:r>
    </w:p>
    <w:p w:rsidR="00F37129" w:rsidRPr="00491168" w:rsidRDefault="00F37129" w:rsidP="00F37129">
      <w:pPr>
        <w:shd w:val="clear" w:color="auto" w:fill="FFFFFF"/>
        <w:ind w:left="19" w:right="19" w:firstLine="709"/>
        <w:jc w:val="both"/>
        <w:rPr>
          <w:rFonts w:ascii="Times New Roman" w:hAnsi="Times New Roman" w:cs="Times New Roman"/>
          <w:sz w:val="28"/>
          <w:szCs w:val="28"/>
        </w:rPr>
      </w:pPr>
      <w:r w:rsidRPr="00491168">
        <w:rPr>
          <w:rFonts w:ascii="Times New Roman" w:hAnsi="Times New Roman" w:cs="Times New Roman"/>
          <w:sz w:val="28"/>
          <w:szCs w:val="28"/>
        </w:rPr>
        <w:t>В ЕАЭС и Республике Беларусь используются следующие тарифы:</w:t>
      </w:r>
      <w:r w:rsidRPr="00491168">
        <w:rPr>
          <w:rFonts w:ascii="Times New Roman" w:hAnsi="Times New Roman" w:cs="Times New Roman"/>
          <w:iCs/>
          <w:sz w:val="28"/>
          <w:szCs w:val="28"/>
        </w:rPr>
        <w:t xml:space="preserve"> </w:t>
      </w:r>
      <w:r w:rsidRPr="00491168">
        <w:rPr>
          <w:rFonts w:ascii="Times New Roman" w:hAnsi="Times New Roman" w:cs="Times New Roman"/>
          <w:sz w:val="28"/>
          <w:szCs w:val="28"/>
        </w:rPr>
        <w:t>импортные, экспортные и транзитные. В целях защиты экономических интересов Республики Беларусь к ввозимым товарам могут временно применяться особые виды таможенных пошлин: специальные, антидемпинговые (устанавливаются с целью противодействия демпингу, при котором фирмы – конкуренты реализуют свои товары по искусственно заниженным ценам), компенсационные</w:t>
      </w:r>
      <w:r w:rsidRPr="00491168">
        <w:rPr>
          <w:rFonts w:ascii="Times New Roman" w:hAnsi="Times New Roman" w:cs="Times New Roman"/>
          <w:i/>
          <w:sz w:val="28"/>
          <w:szCs w:val="28"/>
        </w:rPr>
        <w:t xml:space="preserve"> </w:t>
      </w:r>
      <w:r w:rsidRPr="00491168">
        <w:rPr>
          <w:rFonts w:ascii="Times New Roman" w:hAnsi="Times New Roman" w:cs="Times New Roman"/>
          <w:sz w:val="28"/>
          <w:szCs w:val="28"/>
        </w:rPr>
        <w:t>(устанавливаются с целью выравнивания условий торговли с партнерами)</w:t>
      </w:r>
    </w:p>
    <w:p w:rsidR="00F37129" w:rsidRPr="00491168" w:rsidRDefault="00F37129" w:rsidP="00F37129">
      <w:pPr>
        <w:shd w:val="clear" w:color="auto" w:fill="FFFFFF"/>
        <w:ind w:right="19" w:firstLine="709"/>
        <w:jc w:val="both"/>
        <w:rPr>
          <w:rFonts w:ascii="Times New Roman" w:hAnsi="Times New Roman" w:cs="Times New Roman"/>
          <w:sz w:val="28"/>
          <w:szCs w:val="28"/>
        </w:rPr>
      </w:pPr>
      <w:r w:rsidRPr="00491168">
        <w:rPr>
          <w:rFonts w:ascii="Times New Roman" w:hAnsi="Times New Roman" w:cs="Times New Roman"/>
          <w:sz w:val="28"/>
          <w:szCs w:val="28"/>
        </w:rPr>
        <w:t xml:space="preserve">Экспортные пошлины устанавливаются, главным образом, в отношении сырьевых товаров, вывозимых в государства, не являющиеся участниками Таможенного союза. </w:t>
      </w:r>
    </w:p>
    <w:p w:rsidR="00F37129" w:rsidRPr="00491168" w:rsidRDefault="00F37129" w:rsidP="00F37129">
      <w:pPr>
        <w:shd w:val="clear" w:color="auto" w:fill="FFFFFF"/>
        <w:ind w:left="19" w:right="19" w:firstLine="709"/>
        <w:jc w:val="both"/>
        <w:rPr>
          <w:rFonts w:ascii="Times New Roman" w:hAnsi="Times New Roman" w:cs="Times New Roman"/>
          <w:color w:val="000000"/>
          <w:sz w:val="28"/>
          <w:szCs w:val="28"/>
          <w:shd w:val="clear" w:color="auto" w:fill="E8E8E6"/>
        </w:rPr>
      </w:pPr>
      <w:r w:rsidRPr="00491168">
        <w:rPr>
          <w:rFonts w:ascii="Times New Roman" w:hAnsi="Times New Roman" w:cs="Times New Roman"/>
          <w:sz w:val="28"/>
          <w:szCs w:val="28"/>
        </w:rPr>
        <w:lastRenderedPageBreak/>
        <w:t xml:space="preserve">ЕТТ в странах ЕАЭС применяется совместно с Товарной номенклатуры внешнеэкономической деятельности ЕАЭС (ТН ВЭД). </w:t>
      </w:r>
      <w:r w:rsidRPr="00491168">
        <w:rPr>
          <w:rFonts w:ascii="Times New Roman" w:hAnsi="Times New Roman" w:cs="Times New Roman"/>
          <w:color w:val="000000"/>
          <w:sz w:val="28"/>
          <w:szCs w:val="28"/>
        </w:rPr>
        <w:t>ТН ВЭД ЕАЭС, как и в большинстве стран мира, прежде всего входящих во Всемирную таможенную организацию, базируется на Гармонизированной системе описания и кодирования товаров (1988), которая, в свою очередь, была разработана на основе Брюссельской таможенной номенклатуре и на Стандартной международной классификации товаров ООН.</w:t>
      </w:r>
    </w:p>
    <w:p w:rsidR="00F37129" w:rsidRPr="00491168" w:rsidRDefault="00F37129" w:rsidP="00F37129">
      <w:pPr>
        <w:ind w:firstLine="709"/>
        <w:jc w:val="both"/>
        <w:rPr>
          <w:rFonts w:ascii="Times New Roman" w:hAnsi="Times New Roman" w:cs="Times New Roman"/>
          <w:color w:val="252525"/>
          <w:sz w:val="28"/>
          <w:szCs w:val="28"/>
        </w:rPr>
      </w:pPr>
      <w:r w:rsidRPr="00491168">
        <w:rPr>
          <w:rFonts w:ascii="Times New Roman" w:hAnsi="Times New Roman" w:cs="Times New Roman"/>
          <w:color w:val="000000"/>
          <w:sz w:val="28"/>
          <w:szCs w:val="28"/>
        </w:rPr>
        <w:t>Республика Беларусь, являющаяся страной-участницей ЕАЭС, вправе применять ставки ввозных таможенных пошлин, отличные от ставок Единого таможенного тарифа Евразийского экономического союза, в соответствии с перечнем товаров и ставок, утверждаемым Евразийской экономической комиссией. Перечень чувствительных товаров, в отношении которых принимается решение об изменении ставки ввозной таможенной пошлины, утверждается Высшим советом ЕАЭС.</w:t>
      </w:r>
    </w:p>
    <w:p w:rsidR="00F37129" w:rsidRPr="00491168" w:rsidRDefault="00F37129" w:rsidP="00F371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Таможенный тариф накладывается на таможенную стоимость товара, которая определяется в соответствии с законодательством каждой страны и может отличаться от экспортной или импортной цены товара, фиксируемой статистикой.</w:t>
      </w:r>
    </w:p>
    <w:p w:rsidR="00F37129" w:rsidRPr="00491168" w:rsidRDefault="00F37129" w:rsidP="00F371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Таможенная стоимость товара - нормальная складывающаяся на открытом рынке между независимыми продавцом и покупателем цена товара, по которой он может быть продан в стране назначения в момент подачи таможенной декларации.</w:t>
      </w:r>
    </w:p>
    <w:p w:rsidR="00F37129" w:rsidRPr="00491168" w:rsidRDefault="00F37129" w:rsidP="00F37129">
      <w:pPr>
        <w:pStyle w:val="a5"/>
        <w:spacing w:before="0" w:beforeAutospacing="0" w:after="0" w:afterAutospacing="0"/>
        <w:ind w:firstLine="709"/>
        <w:jc w:val="both"/>
        <w:rPr>
          <w:color w:val="000000"/>
          <w:sz w:val="28"/>
          <w:szCs w:val="28"/>
        </w:rPr>
      </w:pPr>
      <w:r w:rsidRPr="00491168">
        <w:rPr>
          <w:rStyle w:val="-"/>
          <w:bCs/>
          <w:color w:val="000000"/>
          <w:sz w:val="28"/>
          <w:szCs w:val="28"/>
        </w:rPr>
        <w:t>Тарифная квота</w:t>
      </w:r>
      <w:r w:rsidRPr="00491168">
        <w:rPr>
          <w:rStyle w:val="apple-converted-space"/>
          <w:b/>
          <w:bCs/>
          <w:color w:val="000000"/>
          <w:sz w:val="28"/>
          <w:szCs w:val="28"/>
        </w:rPr>
        <w:t xml:space="preserve"> </w:t>
      </w:r>
      <w:r w:rsidRPr="00491168">
        <w:rPr>
          <w:color w:val="000000"/>
          <w:sz w:val="28"/>
          <w:szCs w:val="28"/>
        </w:rPr>
        <w:t>– это разновидность переменных пошлин, ставки которых зависят от объема импорта товара: при импорте в пределах определенных количеств он облагается по базовой ставке тарифа, при превышении определенного объема импорт облагается по более высокой ставке тарифа.</w:t>
      </w:r>
    </w:p>
    <w:p w:rsidR="006C297A" w:rsidRPr="00491168" w:rsidRDefault="006C297A" w:rsidP="006C297A">
      <w:pPr>
        <w:ind w:firstLine="709"/>
        <w:jc w:val="both"/>
        <w:rPr>
          <w:rFonts w:ascii="Times New Roman" w:hAnsi="Times New Roman" w:cs="Times New Roman"/>
          <w:sz w:val="28"/>
          <w:szCs w:val="28"/>
        </w:rPr>
      </w:pPr>
      <w:r w:rsidRPr="00491168">
        <w:rPr>
          <w:rFonts w:ascii="Times New Roman" w:hAnsi="Times New Roman" w:cs="Times New Roman"/>
          <w:color w:val="000000"/>
          <w:sz w:val="28"/>
          <w:szCs w:val="28"/>
        </w:rPr>
        <w:t xml:space="preserve">В целях содействия экономическому развитию развивающихся и наименее развитых стран Евразийский союз может предоставлять тарифные преференции в отношении товаров, происходящих из развивающихся стран или наименее развитых стран </w:t>
      </w:r>
      <w:r>
        <w:rPr>
          <w:rFonts w:ascii="Times New Roman" w:hAnsi="Times New Roman" w:cs="Times New Roman"/>
          <w:color w:val="000000"/>
          <w:sz w:val="28"/>
          <w:szCs w:val="28"/>
        </w:rPr>
        <w:t>–</w:t>
      </w:r>
      <w:r w:rsidRPr="00491168">
        <w:rPr>
          <w:rFonts w:ascii="Times New Roman" w:hAnsi="Times New Roman" w:cs="Times New Roman"/>
          <w:color w:val="000000"/>
          <w:sz w:val="28"/>
          <w:szCs w:val="28"/>
        </w:rPr>
        <w:t xml:space="preserve"> пользователей единой системы тарифных преференций Союза. В этой связи </w:t>
      </w:r>
      <w:r w:rsidRPr="00491168">
        <w:rPr>
          <w:rFonts w:ascii="Times New Roman" w:hAnsi="Times New Roman" w:cs="Times New Roman"/>
          <w:sz w:val="28"/>
          <w:szCs w:val="28"/>
          <w:bdr w:val="none" w:sz="0" w:space="0" w:color="auto" w:frame="1"/>
        </w:rPr>
        <w:t>на таможенной территории государств-членов ЕАЭС применяется единая система тарифных преференций ЕАЭС.</w:t>
      </w:r>
    </w:p>
    <w:p w:rsidR="006C297A" w:rsidRPr="006C297A" w:rsidRDefault="006C297A" w:rsidP="006C297A">
      <w:pPr>
        <w:ind w:firstLine="709"/>
        <w:jc w:val="both"/>
        <w:rPr>
          <w:rFonts w:ascii="Times New Roman" w:eastAsia="Times New Roman" w:hAnsi="Times New Roman" w:cs="Times New Roman"/>
          <w:sz w:val="28"/>
          <w:szCs w:val="28"/>
          <w:bdr w:val="none" w:sz="0" w:space="0" w:color="auto" w:frame="1"/>
          <w:lang w:eastAsia="ru-RU"/>
        </w:rPr>
      </w:pPr>
      <w:r w:rsidRPr="006C297A">
        <w:rPr>
          <w:rFonts w:ascii="Times New Roman" w:eastAsia="Times New Roman" w:hAnsi="Times New Roman" w:cs="Times New Roman"/>
          <w:sz w:val="28"/>
          <w:szCs w:val="28"/>
          <w:bdr w:val="none" w:sz="0" w:space="0" w:color="auto" w:frame="1"/>
          <w:lang w:eastAsia="ru-RU"/>
        </w:rPr>
        <w:t>Преференциальный режим предусматривает предоставление развитыми странами в одностороннем порядке торговых преференций</w:t>
      </w:r>
      <w:r w:rsidRPr="006C297A">
        <w:rPr>
          <w:rFonts w:ascii="Times New Roman" w:eastAsia="Times New Roman" w:hAnsi="Times New Roman" w:cs="Times New Roman"/>
          <w:sz w:val="28"/>
          <w:szCs w:val="28"/>
          <w:lang w:eastAsia="ru-RU"/>
        </w:rPr>
        <w:t xml:space="preserve"> </w:t>
      </w:r>
      <w:r w:rsidRPr="006C297A">
        <w:rPr>
          <w:rFonts w:ascii="Times New Roman" w:eastAsia="Times New Roman" w:hAnsi="Times New Roman" w:cs="Times New Roman"/>
          <w:bCs/>
          <w:sz w:val="28"/>
          <w:szCs w:val="28"/>
          <w:lang w:eastAsia="ru-RU"/>
        </w:rPr>
        <w:t>развивающимся и наименее развитым странам</w:t>
      </w:r>
      <w:r w:rsidRPr="006C297A">
        <w:rPr>
          <w:rFonts w:ascii="Times New Roman" w:eastAsia="Times New Roman" w:hAnsi="Times New Roman" w:cs="Times New Roman"/>
          <w:sz w:val="28"/>
          <w:szCs w:val="28"/>
          <w:lang w:eastAsia="ru-RU"/>
        </w:rPr>
        <w:t xml:space="preserve"> </w:t>
      </w:r>
      <w:r w:rsidRPr="006C297A">
        <w:rPr>
          <w:rFonts w:ascii="Times New Roman" w:eastAsia="Times New Roman" w:hAnsi="Times New Roman" w:cs="Times New Roman"/>
          <w:sz w:val="28"/>
          <w:szCs w:val="28"/>
          <w:bdr w:val="none" w:sz="0" w:space="0" w:color="auto" w:frame="1"/>
          <w:lang w:eastAsia="ru-RU"/>
        </w:rPr>
        <w:t>на принципах</w:t>
      </w:r>
      <w:r w:rsidRPr="006C297A">
        <w:rPr>
          <w:rFonts w:ascii="Times New Roman" w:eastAsia="Times New Roman" w:hAnsi="Times New Roman" w:cs="Times New Roman"/>
          <w:sz w:val="28"/>
          <w:szCs w:val="28"/>
          <w:lang w:eastAsia="ru-RU"/>
        </w:rPr>
        <w:t xml:space="preserve"> </w:t>
      </w:r>
      <w:r w:rsidRPr="006C297A">
        <w:rPr>
          <w:rFonts w:ascii="Times New Roman" w:eastAsia="Times New Roman" w:hAnsi="Times New Roman" w:cs="Times New Roman"/>
          <w:bCs/>
          <w:sz w:val="28"/>
          <w:szCs w:val="28"/>
          <w:lang w:eastAsia="ru-RU"/>
        </w:rPr>
        <w:t xml:space="preserve">всеобщности, </w:t>
      </w:r>
      <w:proofErr w:type="spellStart"/>
      <w:r w:rsidRPr="006C297A">
        <w:rPr>
          <w:rFonts w:ascii="Times New Roman" w:eastAsia="Times New Roman" w:hAnsi="Times New Roman" w:cs="Times New Roman"/>
          <w:bCs/>
          <w:sz w:val="28"/>
          <w:szCs w:val="28"/>
          <w:lang w:eastAsia="ru-RU"/>
        </w:rPr>
        <w:t>недискриминации</w:t>
      </w:r>
      <w:proofErr w:type="spellEnd"/>
      <w:r w:rsidRPr="006C297A">
        <w:rPr>
          <w:rFonts w:ascii="Times New Roman" w:eastAsia="Times New Roman" w:hAnsi="Times New Roman" w:cs="Times New Roman"/>
          <w:bCs/>
          <w:sz w:val="28"/>
          <w:szCs w:val="28"/>
          <w:lang w:eastAsia="ru-RU"/>
        </w:rPr>
        <w:t xml:space="preserve"> и независимости</w:t>
      </w:r>
      <w:r w:rsidRPr="006C297A">
        <w:rPr>
          <w:rFonts w:ascii="Times New Roman" w:eastAsia="Times New Roman" w:hAnsi="Times New Roman" w:cs="Times New Roman"/>
          <w:sz w:val="28"/>
          <w:szCs w:val="28"/>
          <w:bdr w:val="none" w:sz="0" w:space="0" w:color="auto" w:frame="1"/>
          <w:lang w:eastAsia="ru-RU"/>
        </w:rPr>
        <w:t>.</w:t>
      </w:r>
    </w:p>
    <w:p w:rsidR="006C297A" w:rsidRPr="006C297A" w:rsidRDefault="006C297A" w:rsidP="006C297A">
      <w:pPr>
        <w:ind w:firstLine="709"/>
        <w:jc w:val="both"/>
        <w:rPr>
          <w:rFonts w:ascii="Times New Roman" w:eastAsia="Times New Roman" w:hAnsi="Times New Roman" w:cs="Times New Roman"/>
          <w:sz w:val="28"/>
          <w:szCs w:val="28"/>
          <w:lang w:eastAsia="ru-RU"/>
        </w:rPr>
      </w:pPr>
      <w:r w:rsidRPr="006C297A">
        <w:rPr>
          <w:rFonts w:ascii="Times New Roman" w:eastAsia="Times New Roman" w:hAnsi="Times New Roman" w:cs="Times New Roman"/>
          <w:sz w:val="28"/>
          <w:szCs w:val="28"/>
          <w:lang w:eastAsia="ru-RU"/>
        </w:rPr>
        <w:t>В рамках Евразийского экономического союза в целях содействия экономическому развитию развивающихся и наименее развитых стран, на таможенной территории государств-членов ЕАЭС применяется единая система тарифных преференций ЕАЭС.</w:t>
      </w:r>
    </w:p>
    <w:p w:rsidR="006C297A" w:rsidRPr="006C297A" w:rsidRDefault="006C297A" w:rsidP="006C297A">
      <w:pPr>
        <w:ind w:firstLine="709"/>
        <w:jc w:val="both"/>
        <w:rPr>
          <w:rFonts w:ascii="Times New Roman" w:eastAsia="Times New Roman" w:hAnsi="Times New Roman" w:cs="Times New Roman"/>
          <w:sz w:val="28"/>
          <w:szCs w:val="28"/>
          <w:lang w:eastAsia="ru-RU"/>
        </w:rPr>
      </w:pPr>
      <w:r w:rsidRPr="006C297A">
        <w:rPr>
          <w:rFonts w:ascii="Times New Roman" w:eastAsia="Times New Roman" w:hAnsi="Times New Roman" w:cs="Times New Roman"/>
          <w:sz w:val="28"/>
          <w:szCs w:val="28"/>
          <w:lang w:eastAsia="ru-RU"/>
        </w:rPr>
        <w:t xml:space="preserve">В соответствии со статьей 45 Договора о ЕАЭС от 29 мая 2014 г. перечни стран-пользователей единой системы тарифных преференций ЕАЭС и перечень товаров, происходящих из развивающихся стран и наименее развитых стран, в отношении которых при ввозе на единую таможенную </w:t>
      </w:r>
      <w:r w:rsidRPr="006C297A">
        <w:rPr>
          <w:rFonts w:ascii="Times New Roman" w:eastAsia="Times New Roman" w:hAnsi="Times New Roman" w:cs="Times New Roman"/>
          <w:sz w:val="28"/>
          <w:szCs w:val="28"/>
          <w:lang w:eastAsia="ru-RU"/>
        </w:rPr>
        <w:lastRenderedPageBreak/>
        <w:t>территорию государств – членов ЕАЭС предоставляются тарифные преференции (далее – Перечень), определяются Евразийской Экономической Комиссией.</w:t>
      </w:r>
    </w:p>
    <w:p w:rsidR="006C297A" w:rsidRPr="006C297A" w:rsidRDefault="006C297A" w:rsidP="006C297A">
      <w:pPr>
        <w:ind w:firstLine="709"/>
        <w:jc w:val="both"/>
        <w:rPr>
          <w:rFonts w:ascii="Times New Roman" w:eastAsia="Times New Roman" w:hAnsi="Times New Roman" w:cs="Times New Roman"/>
          <w:sz w:val="28"/>
          <w:szCs w:val="28"/>
          <w:lang w:eastAsia="ru-RU"/>
        </w:rPr>
      </w:pPr>
      <w:r w:rsidRPr="006C297A">
        <w:rPr>
          <w:rFonts w:ascii="Times New Roman" w:eastAsia="Times New Roman" w:hAnsi="Times New Roman" w:cs="Times New Roman"/>
          <w:sz w:val="28"/>
          <w:szCs w:val="28"/>
          <w:lang w:eastAsia="ru-RU"/>
        </w:rPr>
        <w:t xml:space="preserve">В соответствии со статьей 36 Договора о ЕАЭС от 29 мая 2014 г. в отношении товаров, происходящих из развивающихся стран-пользователей единой системы тарифных преференций Таможенного союза и ввозимых на единую таможенную территорию, включенных в Перечень, применяются ставки ввозных таможенных пошлин в размере 75% от ставок ввозных таможенных пошлин </w:t>
      </w:r>
      <w:hyperlink r:id="rId5" w:history="1">
        <w:r w:rsidRPr="006C297A">
          <w:rPr>
            <w:rFonts w:ascii="Times New Roman" w:eastAsia="Times New Roman" w:hAnsi="Times New Roman" w:cs="Times New Roman"/>
            <w:sz w:val="28"/>
            <w:szCs w:val="28"/>
            <w:lang w:eastAsia="ru-RU"/>
          </w:rPr>
          <w:t>Единого Таможенного тарифа Таможенного союза</w:t>
        </w:r>
      </w:hyperlink>
      <w:r w:rsidRPr="006C297A">
        <w:rPr>
          <w:rFonts w:ascii="Times New Roman" w:eastAsia="Times New Roman" w:hAnsi="Times New Roman" w:cs="Times New Roman"/>
          <w:sz w:val="28"/>
          <w:szCs w:val="28"/>
          <w:lang w:eastAsia="ru-RU"/>
        </w:rPr>
        <w:t>.</w:t>
      </w:r>
    </w:p>
    <w:p w:rsidR="006C297A" w:rsidRPr="006C297A" w:rsidRDefault="006C297A" w:rsidP="006C297A">
      <w:pPr>
        <w:ind w:firstLine="709"/>
        <w:jc w:val="both"/>
        <w:rPr>
          <w:rFonts w:ascii="Times New Roman" w:eastAsia="Times New Roman" w:hAnsi="Times New Roman" w:cs="Times New Roman"/>
          <w:sz w:val="28"/>
          <w:szCs w:val="28"/>
          <w:lang w:eastAsia="ru-RU"/>
        </w:rPr>
      </w:pPr>
      <w:r w:rsidRPr="006C297A">
        <w:rPr>
          <w:rFonts w:ascii="Times New Roman" w:eastAsia="Times New Roman" w:hAnsi="Times New Roman" w:cs="Times New Roman"/>
          <w:sz w:val="28"/>
          <w:szCs w:val="28"/>
          <w:lang w:eastAsia="ru-RU"/>
        </w:rPr>
        <w:t>В отношении товаров, происходящих из наименее развитых стран-пользователей единой системы тарифных преференций и ввозимых на единую таможенную территорию, включенных в Перечень, применяется ставка ввозной таможенной пошлины в размере 0 (ноль)%.</w:t>
      </w:r>
    </w:p>
    <w:p w:rsidR="00F37129" w:rsidRPr="00491168" w:rsidRDefault="006C297A" w:rsidP="00F37129">
      <w:pPr>
        <w:ind w:firstLine="709"/>
        <w:jc w:val="both"/>
        <w:rPr>
          <w:rFonts w:ascii="Times New Roman" w:hAnsi="Times New Roman" w:cs="Times New Roman"/>
          <w:sz w:val="28"/>
          <w:szCs w:val="28"/>
          <w:bdr w:val="none" w:sz="0" w:space="0" w:color="auto" w:frame="1"/>
        </w:rPr>
      </w:pPr>
      <w:hyperlink r:id="rId6" w:history="1">
        <w:r w:rsidR="00F37129" w:rsidRPr="00491168">
          <w:rPr>
            <w:rFonts w:ascii="Times New Roman" w:hAnsi="Times New Roman" w:cs="Times New Roman"/>
            <w:sz w:val="28"/>
            <w:szCs w:val="28"/>
          </w:rPr>
          <w:t>Решением Комиссии Таможенного союза от 27 ноября 2009 года №130 «О едином таможенно-тарифном регулировании Таможенного союза Республики Беларусь, Республики Казахстан и Российской Федерации»</w:t>
        </w:r>
      </w:hyperlink>
      <w:r w:rsidR="00F37129" w:rsidRPr="00491168">
        <w:rPr>
          <w:rFonts w:ascii="Times New Roman" w:hAnsi="Times New Roman" w:cs="Times New Roman"/>
          <w:sz w:val="28"/>
          <w:szCs w:val="28"/>
          <w:bdr w:val="none" w:sz="0" w:space="0" w:color="auto" w:frame="1"/>
        </w:rPr>
        <w:t xml:space="preserve"> утверждены:</w:t>
      </w:r>
    </w:p>
    <w:p w:rsidR="00F37129" w:rsidRPr="00491168" w:rsidRDefault="003A5351" w:rsidP="00F37129">
      <w:pPr>
        <w:numPr>
          <w:ilvl w:val="0"/>
          <w:numId w:val="8"/>
        </w:numPr>
        <w:ind w:left="0" w:firstLine="426"/>
        <w:jc w:val="both"/>
        <w:rPr>
          <w:rFonts w:ascii="Times New Roman" w:hAnsi="Times New Roman" w:cs="Times New Roman"/>
          <w:sz w:val="28"/>
          <w:szCs w:val="28"/>
          <w:bdr w:val="none" w:sz="0" w:space="0" w:color="auto" w:frame="1"/>
        </w:rPr>
      </w:pPr>
      <w:hyperlink r:id="rId7" w:history="1">
        <w:proofErr w:type="gramStart"/>
        <w:r w:rsidR="00F37129" w:rsidRPr="00491168">
          <w:rPr>
            <w:rFonts w:ascii="Times New Roman" w:hAnsi="Times New Roman" w:cs="Times New Roman"/>
            <w:sz w:val="28"/>
            <w:szCs w:val="28"/>
          </w:rPr>
          <w:t>перечень</w:t>
        </w:r>
        <w:proofErr w:type="gramEnd"/>
        <w:r w:rsidR="00F37129" w:rsidRPr="00491168">
          <w:rPr>
            <w:rFonts w:ascii="Times New Roman" w:hAnsi="Times New Roman" w:cs="Times New Roman"/>
            <w:sz w:val="28"/>
            <w:szCs w:val="28"/>
          </w:rPr>
          <w:t xml:space="preserve"> развивающихся стран – пользователей системы тарифных преференций Таможенного союза</w:t>
        </w:r>
      </w:hyperlink>
      <w:r w:rsidR="00F37129" w:rsidRPr="00491168">
        <w:rPr>
          <w:rFonts w:ascii="Times New Roman" w:hAnsi="Times New Roman" w:cs="Times New Roman"/>
          <w:sz w:val="28"/>
          <w:szCs w:val="28"/>
          <w:bdr w:val="none" w:sz="0" w:space="0" w:color="auto" w:frame="1"/>
        </w:rPr>
        <w:t>;</w:t>
      </w:r>
    </w:p>
    <w:p w:rsidR="00F37129" w:rsidRPr="00491168" w:rsidRDefault="003A5351" w:rsidP="00F37129">
      <w:pPr>
        <w:numPr>
          <w:ilvl w:val="0"/>
          <w:numId w:val="8"/>
        </w:numPr>
        <w:ind w:left="0" w:firstLine="426"/>
        <w:jc w:val="both"/>
        <w:rPr>
          <w:rFonts w:ascii="Times New Roman" w:hAnsi="Times New Roman" w:cs="Times New Roman"/>
          <w:sz w:val="28"/>
          <w:szCs w:val="28"/>
          <w:bdr w:val="none" w:sz="0" w:space="0" w:color="auto" w:frame="1"/>
        </w:rPr>
      </w:pPr>
      <w:hyperlink r:id="rId8" w:history="1">
        <w:proofErr w:type="gramStart"/>
        <w:r w:rsidR="00F37129" w:rsidRPr="00491168">
          <w:rPr>
            <w:rFonts w:ascii="Times New Roman" w:hAnsi="Times New Roman" w:cs="Times New Roman"/>
            <w:sz w:val="28"/>
            <w:szCs w:val="28"/>
          </w:rPr>
          <w:t>перечень</w:t>
        </w:r>
        <w:proofErr w:type="gramEnd"/>
        <w:r w:rsidR="00F37129" w:rsidRPr="00491168">
          <w:rPr>
            <w:rFonts w:ascii="Times New Roman" w:hAnsi="Times New Roman" w:cs="Times New Roman"/>
            <w:sz w:val="28"/>
            <w:szCs w:val="28"/>
          </w:rPr>
          <w:t xml:space="preserve"> наименее развитых стран – пользователей системы тарифных преференций Таможенного союза</w:t>
        </w:r>
      </w:hyperlink>
      <w:r w:rsidR="00F37129" w:rsidRPr="00491168">
        <w:rPr>
          <w:rFonts w:ascii="Times New Roman" w:hAnsi="Times New Roman" w:cs="Times New Roman"/>
          <w:sz w:val="28"/>
          <w:szCs w:val="28"/>
          <w:bdr w:val="none" w:sz="0" w:space="0" w:color="auto" w:frame="1"/>
        </w:rPr>
        <w:t>;</w:t>
      </w:r>
    </w:p>
    <w:p w:rsidR="00F37129" w:rsidRPr="00491168" w:rsidRDefault="003A5351" w:rsidP="00F37129">
      <w:pPr>
        <w:numPr>
          <w:ilvl w:val="0"/>
          <w:numId w:val="8"/>
        </w:numPr>
        <w:ind w:left="0" w:firstLine="426"/>
        <w:jc w:val="both"/>
        <w:rPr>
          <w:rFonts w:ascii="Times New Roman" w:hAnsi="Times New Roman" w:cs="Times New Roman"/>
          <w:sz w:val="28"/>
          <w:szCs w:val="28"/>
          <w:bdr w:val="none" w:sz="0" w:space="0" w:color="auto" w:frame="1"/>
        </w:rPr>
      </w:pPr>
      <w:hyperlink r:id="rId9" w:history="1">
        <w:proofErr w:type="gramStart"/>
        <w:r w:rsidR="00F37129" w:rsidRPr="00491168">
          <w:rPr>
            <w:rFonts w:ascii="Times New Roman" w:hAnsi="Times New Roman" w:cs="Times New Roman"/>
            <w:sz w:val="28"/>
            <w:szCs w:val="28"/>
          </w:rPr>
          <w:t>перечень</w:t>
        </w:r>
        <w:proofErr w:type="gramEnd"/>
        <w:r w:rsidR="00F37129" w:rsidRPr="00491168">
          <w:rPr>
            <w:rFonts w:ascii="Times New Roman" w:hAnsi="Times New Roman" w:cs="Times New Roman"/>
            <w:sz w:val="28"/>
            <w:szCs w:val="28"/>
          </w:rPr>
          <w:t xml:space="preserve"> товаров, происходящих и ввозимых из развивающихся и наименее развитых стран, при ввозе которых предоставляются тарифные преференции</w:t>
        </w:r>
      </w:hyperlink>
      <w:r w:rsidR="00F37129" w:rsidRPr="00491168">
        <w:rPr>
          <w:rFonts w:ascii="Times New Roman" w:hAnsi="Times New Roman" w:cs="Times New Roman"/>
          <w:sz w:val="28"/>
          <w:szCs w:val="28"/>
          <w:bdr w:val="none" w:sz="0" w:space="0" w:color="auto" w:frame="1"/>
        </w:rPr>
        <w:t>.</w:t>
      </w:r>
    </w:p>
    <w:p w:rsidR="00F37129" w:rsidRPr="00491168" w:rsidRDefault="00F37129" w:rsidP="00F37129">
      <w:pPr>
        <w:pStyle w:val="a5"/>
        <w:spacing w:before="0" w:beforeAutospacing="0" w:after="0" w:afterAutospacing="0"/>
        <w:ind w:firstLine="709"/>
        <w:jc w:val="both"/>
        <w:rPr>
          <w:sz w:val="28"/>
          <w:szCs w:val="28"/>
        </w:rPr>
      </w:pPr>
      <w:r w:rsidRPr="00491168">
        <w:rPr>
          <w:bCs/>
          <w:sz w:val="28"/>
          <w:szCs w:val="28"/>
        </w:rPr>
        <w:t>В перечень наименее развитых стран – пользователей системы тарифных преференций Евразийского союза входит 49 стран, например, Ангола, Афганистан, Бангладеш, Бенин, Эритрея, Эфиопия. В перечень развивающихся стран – пользователей системы тарифных преференций входит 103 страны, в том числе: Албания, Алжир, Эквадор, ЮАР, Ямайка.</w:t>
      </w:r>
    </w:p>
    <w:p w:rsidR="00F37129" w:rsidRPr="00491168" w:rsidRDefault="00F37129" w:rsidP="00F37129">
      <w:pPr>
        <w:ind w:firstLine="709"/>
        <w:jc w:val="both"/>
        <w:rPr>
          <w:rFonts w:ascii="Times New Roman" w:hAnsi="Times New Roman" w:cs="Times New Roman"/>
          <w:sz w:val="28"/>
          <w:szCs w:val="28"/>
        </w:rPr>
      </w:pPr>
      <w:r w:rsidRPr="00491168">
        <w:rPr>
          <w:rFonts w:ascii="Times New Roman" w:hAnsi="Times New Roman" w:cs="Times New Roman"/>
          <w:sz w:val="28"/>
          <w:szCs w:val="28"/>
          <w:bdr w:val="none" w:sz="0" w:space="0" w:color="auto" w:frame="1"/>
        </w:rPr>
        <w:t>В соответствии со статьей 36 Договора о ЕАЭС от 29 мая 2014 г. в отношении</w:t>
      </w:r>
      <w:r w:rsidRPr="00491168">
        <w:rPr>
          <w:rFonts w:ascii="Times New Roman" w:hAnsi="Times New Roman" w:cs="Times New Roman"/>
          <w:sz w:val="28"/>
          <w:szCs w:val="28"/>
        </w:rPr>
        <w:t xml:space="preserve"> </w:t>
      </w:r>
      <w:r w:rsidRPr="00491168">
        <w:rPr>
          <w:rFonts w:ascii="Times New Roman" w:hAnsi="Times New Roman" w:cs="Times New Roman"/>
          <w:bCs/>
          <w:sz w:val="28"/>
          <w:szCs w:val="28"/>
        </w:rPr>
        <w:t xml:space="preserve">товаров, происходящих из развивающихся стран – пользователей </w:t>
      </w:r>
      <w:r w:rsidRPr="00491168">
        <w:rPr>
          <w:rFonts w:ascii="Times New Roman" w:hAnsi="Times New Roman" w:cs="Times New Roman"/>
          <w:sz w:val="28"/>
          <w:szCs w:val="28"/>
          <w:bdr w:val="none" w:sz="0" w:space="0" w:color="auto" w:frame="1"/>
        </w:rPr>
        <w:t>единой системы тарифных преференций Таможенного союза и ввозимых на единую таможенную территорию, включенных в Перечень, применяются ставки ввозных таможенных пошлин в размере 75% от ставок ввозных таможенных пошлин</w:t>
      </w:r>
      <w:r w:rsidRPr="00491168">
        <w:rPr>
          <w:rFonts w:ascii="Times New Roman" w:hAnsi="Times New Roman" w:cs="Times New Roman"/>
          <w:sz w:val="28"/>
          <w:szCs w:val="28"/>
        </w:rPr>
        <w:t xml:space="preserve"> </w:t>
      </w:r>
      <w:hyperlink r:id="rId10" w:history="1">
        <w:r w:rsidRPr="00491168">
          <w:rPr>
            <w:rFonts w:ascii="Times New Roman" w:hAnsi="Times New Roman" w:cs="Times New Roman"/>
            <w:sz w:val="28"/>
            <w:szCs w:val="28"/>
          </w:rPr>
          <w:t>Единого Таможенного тарифа Таможенного союза</w:t>
        </w:r>
      </w:hyperlink>
      <w:r w:rsidRPr="00491168">
        <w:rPr>
          <w:rFonts w:ascii="Times New Roman" w:hAnsi="Times New Roman" w:cs="Times New Roman"/>
          <w:sz w:val="28"/>
          <w:szCs w:val="28"/>
          <w:bdr w:val="none" w:sz="0" w:space="0" w:color="auto" w:frame="1"/>
        </w:rPr>
        <w:t>.</w:t>
      </w:r>
    </w:p>
    <w:p w:rsidR="00F37129" w:rsidRPr="00491168" w:rsidRDefault="00F37129" w:rsidP="00F37129">
      <w:pPr>
        <w:ind w:firstLine="709"/>
        <w:jc w:val="both"/>
        <w:rPr>
          <w:rFonts w:ascii="Times New Roman" w:hAnsi="Times New Roman" w:cs="Times New Roman"/>
          <w:sz w:val="28"/>
          <w:szCs w:val="28"/>
        </w:rPr>
      </w:pPr>
      <w:r w:rsidRPr="00491168">
        <w:rPr>
          <w:rFonts w:ascii="Times New Roman" w:hAnsi="Times New Roman" w:cs="Times New Roman"/>
          <w:sz w:val="28"/>
          <w:szCs w:val="28"/>
          <w:bdr w:val="none" w:sz="0" w:space="0" w:color="auto" w:frame="1"/>
        </w:rPr>
        <w:t>В отношении</w:t>
      </w:r>
      <w:r w:rsidRPr="00491168">
        <w:rPr>
          <w:rFonts w:ascii="Times New Roman" w:hAnsi="Times New Roman" w:cs="Times New Roman"/>
          <w:sz w:val="28"/>
          <w:szCs w:val="28"/>
        </w:rPr>
        <w:t xml:space="preserve"> </w:t>
      </w:r>
      <w:r w:rsidRPr="00491168">
        <w:rPr>
          <w:rFonts w:ascii="Times New Roman" w:hAnsi="Times New Roman" w:cs="Times New Roman"/>
          <w:bCs/>
          <w:sz w:val="28"/>
          <w:szCs w:val="28"/>
        </w:rPr>
        <w:t>товаров, происходящих из наименее развитых стран – пользователей</w:t>
      </w:r>
      <w:r w:rsidRPr="00491168">
        <w:rPr>
          <w:rFonts w:ascii="Times New Roman" w:hAnsi="Times New Roman" w:cs="Times New Roman"/>
          <w:b/>
          <w:bCs/>
          <w:sz w:val="28"/>
          <w:szCs w:val="28"/>
        </w:rPr>
        <w:t xml:space="preserve"> </w:t>
      </w:r>
      <w:r w:rsidRPr="00491168">
        <w:rPr>
          <w:rFonts w:ascii="Times New Roman" w:hAnsi="Times New Roman" w:cs="Times New Roman"/>
          <w:sz w:val="28"/>
          <w:szCs w:val="28"/>
          <w:bdr w:val="none" w:sz="0" w:space="0" w:color="auto" w:frame="1"/>
        </w:rPr>
        <w:t>единой системы тарифных преференций и ввозимых на единую таможенную территорию, включенных в Перечень, применяется ставка ввозной таможенной пошлины в размере 0 (ноль)%.</w:t>
      </w:r>
    </w:p>
    <w:p w:rsidR="00F37129" w:rsidRPr="00491168" w:rsidRDefault="00F37129" w:rsidP="00F37129">
      <w:pPr>
        <w:ind w:firstLine="709"/>
        <w:jc w:val="both"/>
        <w:rPr>
          <w:rFonts w:ascii="Times New Roman" w:hAnsi="Times New Roman" w:cs="Times New Roman"/>
          <w:sz w:val="28"/>
          <w:szCs w:val="28"/>
        </w:rPr>
      </w:pPr>
      <w:r w:rsidRPr="00491168">
        <w:rPr>
          <w:rFonts w:ascii="Times New Roman" w:hAnsi="Times New Roman" w:cs="Times New Roman"/>
          <w:bCs/>
          <w:sz w:val="28"/>
          <w:szCs w:val="28"/>
        </w:rPr>
        <w:t>Тарифные преференции</w:t>
      </w:r>
      <w:r w:rsidRPr="00491168">
        <w:rPr>
          <w:rFonts w:ascii="Times New Roman" w:hAnsi="Times New Roman" w:cs="Times New Roman"/>
          <w:b/>
          <w:bCs/>
          <w:sz w:val="28"/>
          <w:szCs w:val="28"/>
        </w:rPr>
        <w:t xml:space="preserve"> </w:t>
      </w:r>
      <w:r w:rsidRPr="00491168">
        <w:rPr>
          <w:rFonts w:ascii="Times New Roman" w:hAnsi="Times New Roman" w:cs="Times New Roman"/>
          <w:sz w:val="28"/>
          <w:szCs w:val="28"/>
          <w:bdr w:val="none" w:sz="0" w:space="0" w:color="auto" w:frame="1"/>
        </w:rPr>
        <w:t>предоставляются только при условии:</w:t>
      </w:r>
    </w:p>
    <w:p w:rsidR="00F37129" w:rsidRPr="00491168" w:rsidRDefault="00F37129" w:rsidP="00F37129">
      <w:pPr>
        <w:numPr>
          <w:ilvl w:val="0"/>
          <w:numId w:val="9"/>
        </w:numPr>
        <w:ind w:left="0" w:firstLine="426"/>
        <w:jc w:val="both"/>
        <w:rPr>
          <w:rFonts w:ascii="Times New Roman" w:hAnsi="Times New Roman" w:cs="Times New Roman"/>
          <w:sz w:val="28"/>
          <w:szCs w:val="28"/>
          <w:bdr w:val="none" w:sz="0" w:space="0" w:color="auto" w:frame="1"/>
        </w:rPr>
      </w:pPr>
      <w:proofErr w:type="gramStart"/>
      <w:r w:rsidRPr="00491168">
        <w:rPr>
          <w:rFonts w:ascii="Times New Roman" w:hAnsi="Times New Roman" w:cs="Times New Roman"/>
          <w:sz w:val="28"/>
          <w:szCs w:val="28"/>
          <w:bdr w:val="none" w:sz="0" w:space="0" w:color="auto" w:frame="1"/>
        </w:rPr>
        <w:t>непосредственной</w:t>
      </w:r>
      <w:proofErr w:type="gramEnd"/>
      <w:r w:rsidRPr="00491168">
        <w:rPr>
          <w:rFonts w:ascii="Times New Roman" w:hAnsi="Times New Roman" w:cs="Times New Roman"/>
          <w:sz w:val="28"/>
          <w:szCs w:val="28"/>
          <w:bdr w:val="none" w:sz="0" w:space="0" w:color="auto" w:frame="1"/>
        </w:rPr>
        <w:t xml:space="preserve"> закупки таких товаров в этих странах;</w:t>
      </w:r>
    </w:p>
    <w:p w:rsidR="00F37129" w:rsidRPr="00491168" w:rsidRDefault="00F37129" w:rsidP="00F37129">
      <w:pPr>
        <w:numPr>
          <w:ilvl w:val="0"/>
          <w:numId w:val="9"/>
        </w:numPr>
        <w:ind w:left="0" w:firstLine="426"/>
        <w:jc w:val="both"/>
        <w:rPr>
          <w:rFonts w:ascii="Times New Roman" w:hAnsi="Times New Roman" w:cs="Times New Roman"/>
          <w:sz w:val="28"/>
          <w:szCs w:val="28"/>
          <w:bdr w:val="none" w:sz="0" w:space="0" w:color="auto" w:frame="1"/>
        </w:rPr>
      </w:pPr>
      <w:proofErr w:type="gramStart"/>
      <w:r w:rsidRPr="00491168">
        <w:rPr>
          <w:rFonts w:ascii="Times New Roman" w:hAnsi="Times New Roman" w:cs="Times New Roman"/>
          <w:sz w:val="28"/>
          <w:szCs w:val="28"/>
          <w:bdr w:val="none" w:sz="0" w:space="0" w:color="auto" w:frame="1"/>
        </w:rPr>
        <w:t>прямой</w:t>
      </w:r>
      <w:proofErr w:type="gramEnd"/>
      <w:r w:rsidRPr="00491168">
        <w:rPr>
          <w:rFonts w:ascii="Times New Roman" w:hAnsi="Times New Roman" w:cs="Times New Roman"/>
          <w:sz w:val="28"/>
          <w:szCs w:val="28"/>
          <w:bdr w:val="none" w:sz="0" w:space="0" w:color="auto" w:frame="1"/>
        </w:rPr>
        <w:t xml:space="preserve"> поставки их на единую таможенную территорию;</w:t>
      </w:r>
    </w:p>
    <w:p w:rsidR="00F37129" w:rsidRPr="00491168" w:rsidRDefault="00F37129" w:rsidP="00F37129">
      <w:pPr>
        <w:numPr>
          <w:ilvl w:val="0"/>
          <w:numId w:val="9"/>
        </w:numPr>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bdr w:val="none" w:sz="0" w:space="0" w:color="auto" w:frame="1"/>
        </w:rPr>
        <w:lastRenderedPageBreak/>
        <w:t>предоставления</w:t>
      </w:r>
      <w:proofErr w:type="gramEnd"/>
      <w:r w:rsidRPr="00491168">
        <w:rPr>
          <w:rFonts w:ascii="Times New Roman" w:hAnsi="Times New Roman" w:cs="Times New Roman"/>
          <w:sz w:val="28"/>
          <w:szCs w:val="28"/>
          <w:bdr w:val="none" w:sz="0" w:space="0" w:color="auto" w:frame="1"/>
        </w:rPr>
        <w:t xml:space="preserve"> декларации-сертификата о происхождении товара по форме «А» (за исключением партий товаров таможенной стоимостью, эквивалентной не более 5000 долларов США).</w:t>
      </w:r>
    </w:p>
    <w:p w:rsidR="00F37129" w:rsidRPr="00491168" w:rsidRDefault="00F37129" w:rsidP="00F37129">
      <w:pPr>
        <w:ind w:firstLine="709"/>
        <w:jc w:val="both"/>
        <w:rPr>
          <w:rFonts w:ascii="Times New Roman" w:hAnsi="Times New Roman" w:cs="Times New Roman"/>
          <w:sz w:val="28"/>
          <w:szCs w:val="28"/>
        </w:rPr>
      </w:pPr>
      <w:bookmarkStart w:id="0" w:name="5."/>
      <w:r w:rsidRPr="00491168">
        <w:rPr>
          <w:rFonts w:ascii="Times New Roman" w:hAnsi="Times New Roman" w:cs="Times New Roman"/>
          <w:sz w:val="28"/>
          <w:szCs w:val="28"/>
        </w:rPr>
        <w:t>Помимо механизма таможенно-тарифного регулирования еще одним инструментом регулирования внешнеторговой деятельности является экспортный контроль.</w:t>
      </w:r>
      <w:r w:rsidRPr="00491168">
        <w:rPr>
          <w:rFonts w:ascii="Times New Roman" w:hAnsi="Times New Roman" w:cs="Times New Roman"/>
          <w:b/>
          <w:bCs/>
          <w:i/>
          <w:iCs/>
          <w:sz w:val="28"/>
          <w:szCs w:val="28"/>
        </w:rPr>
        <w:t xml:space="preserve"> </w:t>
      </w:r>
      <w:r w:rsidRPr="00491168">
        <w:rPr>
          <w:rFonts w:ascii="Times New Roman" w:hAnsi="Times New Roman" w:cs="Times New Roman"/>
          <w:bCs/>
          <w:iCs/>
          <w:sz w:val="28"/>
          <w:szCs w:val="28"/>
        </w:rPr>
        <w:t>Экспортный контроль</w:t>
      </w:r>
      <w:r w:rsidRPr="00491168">
        <w:rPr>
          <w:rFonts w:ascii="Times New Roman" w:hAnsi="Times New Roman" w:cs="Times New Roman"/>
          <w:sz w:val="28"/>
          <w:szCs w:val="28"/>
        </w:rPr>
        <w:t xml:space="preserve"> – это установление и осуществление разрешительного порядка ввоза на таможенную территорию, использования в соответствии с заявленной таможенной процедурой, транзита и вывоза за пределы таможенной территории объектов экспортного контроля.</w:t>
      </w:r>
    </w:p>
    <w:p w:rsidR="00F37129" w:rsidRPr="00491168" w:rsidRDefault="00F37129" w:rsidP="00F37129">
      <w:pPr>
        <w:shd w:val="clear" w:color="auto" w:fill="FFFFFF"/>
        <w:ind w:right="19" w:firstLine="709"/>
        <w:jc w:val="both"/>
        <w:rPr>
          <w:rFonts w:ascii="Times New Roman" w:hAnsi="Times New Roman" w:cs="Times New Roman"/>
          <w:sz w:val="28"/>
          <w:szCs w:val="28"/>
        </w:rPr>
      </w:pPr>
      <w:r w:rsidRPr="00491168">
        <w:rPr>
          <w:rFonts w:ascii="Times New Roman" w:hAnsi="Times New Roman" w:cs="Times New Roman"/>
          <w:sz w:val="28"/>
          <w:szCs w:val="28"/>
        </w:rPr>
        <w:t>Экспортный контроль в Республике Беларусь осуществляется в целях:</w:t>
      </w:r>
    </w:p>
    <w:p w:rsidR="00F37129" w:rsidRPr="00491168" w:rsidRDefault="00F37129" w:rsidP="00F37129">
      <w:pPr>
        <w:widowControl w:val="0"/>
        <w:numPr>
          <w:ilvl w:val="0"/>
          <w:numId w:val="6"/>
        </w:numPr>
        <w:shd w:val="clear" w:color="auto" w:fill="FFFFFF"/>
        <w:tabs>
          <w:tab w:val="clear" w:pos="729"/>
          <w:tab w:val="num" w:pos="-3060"/>
          <w:tab w:val="left" w:pos="360"/>
          <w:tab w:val="left" w:pos="542"/>
        </w:tabs>
        <w:autoSpaceDE w:val="0"/>
        <w:autoSpaceDN w:val="0"/>
        <w:adjustRightInd w:val="0"/>
        <w:ind w:left="0" w:right="14"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обеспечения</w:t>
      </w:r>
      <w:proofErr w:type="gramEnd"/>
      <w:r w:rsidRPr="00491168">
        <w:rPr>
          <w:rFonts w:ascii="Times New Roman" w:hAnsi="Times New Roman" w:cs="Times New Roman"/>
          <w:sz w:val="28"/>
          <w:szCs w:val="28"/>
        </w:rPr>
        <w:t xml:space="preserve"> национальной безопасности и защиты экономических интересов Республики Беларусь;</w:t>
      </w:r>
    </w:p>
    <w:p w:rsidR="00F37129" w:rsidRPr="00491168" w:rsidRDefault="00F37129" w:rsidP="00F37129">
      <w:pPr>
        <w:widowControl w:val="0"/>
        <w:numPr>
          <w:ilvl w:val="0"/>
          <w:numId w:val="6"/>
        </w:numPr>
        <w:shd w:val="clear" w:color="auto" w:fill="FFFFFF"/>
        <w:tabs>
          <w:tab w:val="clear" w:pos="729"/>
          <w:tab w:val="num" w:pos="-3060"/>
          <w:tab w:val="left" w:pos="360"/>
          <w:tab w:val="left" w:pos="542"/>
        </w:tabs>
        <w:autoSpaceDE w:val="0"/>
        <w:autoSpaceDN w:val="0"/>
        <w:adjustRightInd w:val="0"/>
        <w:ind w:left="0" w:right="14"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выполнения</w:t>
      </w:r>
      <w:proofErr w:type="gramEnd"/>
      <w:r w:rsidRPr="00491168">
        <w:rPr>
          <w:rFonts w:ascii="Times New Roman" w:hAnsi="Times New Roman" w:cs="Times New Roman"/>
          <w:sz w:val="28"/>
          <w:szCs w:val="28"/>
        </w:rPr>
        <w:t xml:space="preserve"> обязательств Республики Беларусь по международным договорам;</w:t>
      </w:r>
    </w:p>
    <w:p w:rsidR="00F37129" w:rsidRPr="00491168" w:rsidRDefault="00F37129" w:rsidP="00F37129">
      <w:pPr>
        <w:widowControl w:val="0"/>
        <w:numPr>
          <w:ilvl w:val="0"/>
          <w:numId w:val="6"/>
        </w:numPr>
        <w:shd w:val="clear" w:color="auto" w:fill="FFFFFF"/>
        <w:tabs>
          <w:tab w:val="clear" w:pos="729"/>
          <w:tab w:val="num" w:pos="-3060"/>
          <w:tab w:val="left" w:pos="360"/>
          <w:tab w:val="left" w:pos="542"/>
        </w:tabs>
        <w:autoSpaceDE w:val="0"/>
        <w:autoSpaceDN w:val="0"/>
        <w:adjustRightInd w:val="0"/>
        <w:ind w:left="0" w:right="19"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поддержания</w:t>
      </w:r>
      <w:proofErr w:type="gramEnd"/>
      <w:r w:rsidRPr="00491168">
        <w:rPr>
          <w:rFonts w:ascii="Times New Roman" w:hAnsi="Times New Roman" w:cs="Times New Roman"/>
          <w:sz w:val="28"/>
          <w:szCs w:val="28"/>
        </w:rPr>
        <w:t xml:space="preserve"> международных усилий по нераспространению оружия массового поражения и обычных вооружений.</w:t>
      </w:r>
      <w:bookmarkEnd w:id="0"/>
    </w:p>
    <w:p w:rsidR="00C34253" w:rsidRPr="00CB70DE" w:rsidRDefault="00C34253" w:rsidP="00C34253">
      <w:pPr>
        <w:tabs>
          <w:tab w:val="left" w:pos="252"/>
        </w:tabs>
        <w:ind w:left="720"/>
        <w:rPr>
          <w:rFonts w:ascii="Times New Roman" w:hAnsi="Times New Roman" w:cs="Times New Roman"/>
          <w:sz w:val="28"/>
          <w:szCs w:val="28"/>
        </w:rPr>
      </w:pPr>
    </w:p>
    <w:p w:rsidR="00C34253" w:rsidRDefault="00C34253" w:rsidP="003A5351">
      <w:pPr>
        <w:numPr>
          <w:ilvl w:val="0"/>
          <w:numId w:val="3"/>
        </w:numPr>
        <w:tabs>
          <w:tab w:val="clear" w:pos="720"/>
          <w:tab w:val="left" w:pos="252"/>
          <w:tab w:val="left" w:pos="993"/>
        </w:tabs>
        <w:ind w:left="0" w:firstLine="709"/>
        <w:rPr>
          <w:rFonts w:ascii="Times New Roman" w:hAnsi="Times New Roman" w:cs="Times New Roman"/>
          <w:b/>
          <w:sz w:val="28"/>
          <w:szCs w:val="28"/>
        </w:rPr>
      </w:pPr>
      <w:r w:rsidRPr="00C34253">
        <w:rPr>
          <w:rFonts w:ascii="Times New Roman" w:hAnsi="Times New Roman" w:cs="Times New Roman"/>
          <w:b/>
          <w:sz w:val="28"/>
          <w:szCs w:val="28"/>
        </w:rPr>
        <w:t>Нормативно-правовая база по таможенному регулированию внешнеторговой деятельности</w:t>
      </w:r>
    </w:p>
    <w:p w:rsidR="00F37129" w:rsidRPr="00491168" w:rsidRDefault="00F37129" w:rsidP="00F37129">
      <w:pPr>
        <w:widowControl w:val="0"/>
        <w:shd w:val="clear" w:color="auto" w:fill="FFFFFF"/>
        <w:tabs>
          <w:tab w:val="left" w:pos="595"/>
        </w:tabs>
        <w:autoSpaceDE w:val="0"/>
        <w:autoSpaceDN w:val="0"/>
        <w:adjustRightInd w:val="0"/>
        <w:ind w:firstLine="709"/>
        <w:jc w:val="both"/>
        <w:rPr>
          <w:rFonts w:ascii="Times New Roman" w:hAnsi="Times New Roman" w:cs="Times New Roman"/>
          <w:sz w:val="28"/>
          <w:szCs w:val="28"/>
        </w:rPr>
      </w:pPr>
      <w:r w:rsidRPr="00491168">
        <w:rPr>
          <w:rFonts w:ascii="Times New Roman" w:hAnsi="Times New Roman" w:cs="Times New Roman"/>
          <w:sz w:val="28"/>
          <w:szCs w:val="28"/>
        </w:rPr>
        <w:t xml:space="preserve">В </w:t>
      </w:r>
      <w:r w:rsidRPr="00491168">
        <w:rPr>
          <w:rFonts w:ascii="Times New Roman" w:hAnsi="Times New Roman" w:cs="Times New Roman"/>
          <w:bCs/>
          <w:color w:val="000000"/>
          <w:sz w:val="28"/>
          <w:szCs w:val="28"/>
        </w:rPr>
        <w:t xml:space="preserve">соответствии с Таможенным кодексом ЕАЭС, в </w:t>
      </w:r>
      <w:r w:rsidRPr="00491168">
        <w:rPr>
          <w:rFonts w:ascii="Times New Roman" w:hAnsi="Times New Roman" w:cs="Times New Roman"/>
          <w:sz w:val="28"/>
          <w:szCs w:val="28"/>
        </w:rPr>
        <w:t xml:space="preserve">основу системы таможенно-тарифного регулирования положены следующие принципы: </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обеспечение</w:t>
      </w:r>
      <w:proofErr w:type="gramEnd"/>
      <w:r w:rsidRPr="00491168">
        <w:rPr>
          <w:rFonts w:ascii="Times New Roman" w:hAnsi="Times New Roman" w:cs="Times New Roman"/>
          <w:sz w:val="28"/>
          <w:szCs w:val="28"/>
        </w:rPr>
        <w:t xml:space="preserve"> национальной безопасности стран-участниц таможенного в экономической сфере;</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приоритет</w:t>
      </w:r>
      <w:proofErr w:type="gramEnd"/>
      <w:r w:rsidRPr="00491168">
        <w:rPr>
          <w:rFonts w:ascii="Times New Roman" w:hAnsi="Times New Roman" w:cs="Times New Roman"/>
          <w:sz w:val="28"/>
          <w:szCs w:val="28"/>
        </w:rPr>
        <w:t xml:space="preserve"> экономических мер государственного регулирования внешнеторговой деятельности в таможенном союзе; </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обеспечение</w:t>
      </w:r>
      <w:proofErr w:type="gramEnd"/>
      <w:r w:rsidRPr="00491168">
        <w:rPr>
          <w:rFonts w:ascii="Times New Roman" w:hAnsi="Times New Roman" w:cs="Times New Roman"/>
          <w:sz w:val="28"/>
          <w:szCs w:val="28"/>
        </w:rPr>
        <w:t xml:space="preserve"> выполнения обязательств, принятых странами – участницами Таможенного союза, по международным договорам, и реализации прав, возникающих из международных договоров, заключенных странами-участницами Таможенного союза; </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применение</w:t>
      </w:r>
      <w:proofErr w:type="gramEnd"/>
      <w:r w:rsidRPr="00491168">
        <w:rPr>
          <w:rFonts w:ascii="Times New Roman" w:hAnsi="Times New Roman" w:cs="Times New Roman"/>
          <w:sz w:val="28"/>
          <w:szCs w:val="28"/>
        </w:rPr>
        <w:t xml:space="preserve"> в отношении других государств мер таможенно-тарифного регулирования внешнеторговой деятельности с учетом взаимности;</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выбор</w:t>
      </w:r>
      <w:proofErr w:type="gramEnd"/>
      <w:r w:rsidRPr="00491168">
        <w:rPr>
          <w:rFonts w:ascii="Times New Roman" w:hAnsi="Times New Roman" w:cs="Times New Roman"/>
          <w:sz w:val="28"/>
          <w:szCs w:val="28"/>
        </w:rPr>
        <w:t xml:space="preserve"> мер государственного регулирования внешнеторговой деятельности, являющихся не более обременительными для ее участников, чем это необходимо для обеспечения эффективного достижения целей, преследуемых данными мерами;</w:t>
      </w:r>
    </w:p>
    <w:p w:rsidR="00F37129" w:rsidRPr="00491168" w:rsidRDefault="00F37129" w:rsidP="00F37129">
      <w:pPr>
        <w:widowControl w:val="0"/>
        <w:numPr>
          <w:ilvl w:val="0"/>
          <w:numId w:val="4"/>
        </w:numPr>
        <w:shd w:val="clear" w:color="auto" w:fill="FFFFFF"/>
        <w:tabs>
          <w:tab w:val="clear" w:pos="1434"/>
          <w:tab w:val="left" w:pos="-5760"/>
        </w:tabs>
        <w:autoSpaceDE w:val="0"/>
        <w:autoSpaceDN w:val="0"/>
        <w:adjustRightInd w:val="0"/>
        <w:ind w:left="0" w:firstLine="426"/>
        <w:jc w:val="both"/>
        <w:rPr>
          <w:rFonts w:ascii="Times New Roman" w:hAnsi="Times New Roman" w:cs="Times New Roman"/>
          <w:sz w:val="28"/>
          <w:szCs w:val="28"/>
        </w:rPr>
      </w:pPr>
      <w:proofErr w:type="gramStart"/>
      <w:r w:rsidRPr="00491168">
        <w:rPr>
          <w:rFonts w:ascii="Times New Roman" w:hAnsi="Times New Roman" w:cs="Times New Roman"/>
          <w:sz w:val="28"/>
          <w:szCs w:val="28"/>
        </w:rPr>
        <w:t>обоснованность</w:t>
      </w:r>
      <w:proofErr w:type="gramEnd"/>
      <w:r w:rsidRPr="00491168">
        <w:rPr>
          <w:rFonts w:ascii="Times New Roman" w:hAnsi="Times New Roman" w:cs="Times New Roman"/>
          <w:sz w:val="28"/>
          <w:szCs w:val="28"/>
        </w:rPr>
        <w:t xml:space="preserve"> и объективность применения мер таможенно-тарифного </w:t>
      </w:r>
      <w:proofErr w:type="spellStart"/>
      <w:r w:rsidRPr="00491168">
        <w:rPr>
          <w:rFonts w:ascii="Times New Roman" w:hAnsi="Times New Roman" w:cs="Times New Roman"/>
          <w:sz w:val="28"/>
          <w:szCs w:val="28"/>
        </w:rPr>
        <w:t>регулировангия</w:t>
      </w:r>
      <w:proofErr w:type="spellEnd"/>
      <w:r w:rsidRPr="00491168">
        <w:rPr>
          <w:rFonts w:ascii="Times New Roman" w:hAnsi="Times New Roman" w:cs="Times New Roman"/>
          <w:sz w:val="28"/>
          <w:szCs w:val="28"/>
        </w:rPr>
        <w:t xml:space="preserve"> внешнеторговой деятельности в рамках Таможенного союза.</w:t>
      </w:r>
    </w:p>
    <w:p w:rsidR="00F37129" w:rsidRPr="00491168" w:rsidRDefault="00F37129" w:rsidP="00F37129">
      <w:pPr>
        <w:pStyle w:val="a3"/>
        <w:tabs>
          <w:tab w:val="left" w:pos="1701"/>
        </w:tabs>
        <w:ind w:firstLine="709"/>
        <w:rPr>
          <w:szCs w:val="28"/>
        </w:rPr>
      </w:pPr>
      <w:r w:rsidRPr="00491168">
        <w:rPr>
          <w:szCs w:val="28"/>
        </w:rPr>
        <w:t xml:space="preserve">Таможенно-тарифное регулирование осуществляется путем установления, введения, изменения и прекращения действия таможенных пошлин на товары, вывозимых с таможенной территории или ввозимых на таможенную территорию ЕАЭС. </w:t>
      </w:r>
    </w:p>
    <w:p w:rsidR="00F37129" w:rsidRPr="00491168" w:rsidRDefault="00F37129" w:rsidP="00F37129">
      <w:pPr>
        <w:pStyle w:val="a3"/>
        <w:tabs>
          <w:tab w:val="left" w:pos="1701"/>
        </w:tabs>
        <w:ind w:firstLine="709"/>
        <w:rPr>
          <w:bCs/>
          <w:color w:val="000000"/>
          <w:szCs w:val="28"/>
        </w:rPr>
      </w:pPr>
      <w:r w:rsidRPr="00491168">
        <w:rPr>
          <w:bCs/>
          <w:color w:val="000000"/>
          <w:szCs w:val="28"/>
        </w:rPr>
        <w:t>В ЕАЭС экономическом союзе т</w:t>
      </w:r>
      <w:r w:rsidRPr="00491168">
        <w:rPr>
          <w:bCs/>
          <w:szCs w:val="28"/>
        </w:rPr>
        <w:t>аможенно-тарифное регулирование</w:t>
      </w:r>
      <w:r w:rsidRPr="00491168">
        <w:rPr>
          <w:bCs/>
          <w:color w:val="000000"/>
          <w:szCs w:val="28"/>
        </w:rPr>
        <w:t xml:space="preserve"> с 1 марта 2015 года осуществляется в соответствии с Таможенным кодексом Евразийского союза. В связи со вступлением в силу с 1 января 2015 года </w:t>
      </w:r>
      <w:r w:rsidRPr="00491168">
        <w:rPr>
          <w:bCs/>
          <w:color w:val="000000"/>
          <w:szCs w:val="28"/>
        </w:rPr>
        <w:lastRenderedPageBreak/>
        <w:t>договора о создании Евразийского экономического союза в настоящее время в ЕАЭС используется Таможенный кодекс Таможенного союза в редакции 2012 года.</w:t>
      </w:r>
    </w:p>
    <w:p w:rsidR="00F37129" w:rsidRPr="00491168" w:rsidRDefault="00F37129" w:rsidP="00F37129">
      <w:pPr>
        <w:pStyle w:val="a5"/>
        <w:shd w:val="clear" w:color="auto" w:fill="FFFFFF"/>
        <w:spacing w:before="0" w:beforeAutospacing="0" w:after="0" w:afterAutospacing="0"/>
        <w:ind w:firstLine="709"/>
        <w:rPr>
          <w:color w:val="252525"/>
          <w:sz w:val="28"/>
          <w:szCs w:val="28"/>
        </w:rPr>
      </w:pPr>
      <w:r w:rsidRPr="00491168">
        <w:rPr>
          <w:color w:val="252525"/>
          <w:sz w:val="28"/>
          <w:szCs w:val="28"/>
        </w:rPr>
        <w:t>Отличительными особенностями проекта Таможенного кодекса Евразийского экономического союза по сравнению с Таможенного кодекса Таможенного союза являются:</w:t>
      </w:r>
    </w:p>
    <w:p w:rsidR="00F37129" w:rsidRPr="00491168" w:rsidRDefault="00F37129" w:rsidP="00F37129">
      <w:pPr>
        <w:numPr>
          <w:ilvl w:val="0"/>
          <w:numId w:val="7"/>
        </w:numPr>
        <w:shd w:val="clear" w:color="auto" w:fill="FFFFFF"/>
        <w:tabs>
          <w:tab w:val="clear" w:pos="720"/>
          <w:tab w:val="num" w:pos="426"/>
        </w:tabs>
        <w:ind w:left="0" w:firstLine="426"/>
        <w:rPr>
          <w:rFonts w:ascii="Times New Roman" w:hAnsi="Times New Roman" w:cs="Times New Roman"/>
          <w:color w:val="252525"/>
          <w:sz w:val="28"/>
          <w:szCs w:val="28"/>
        </w:rPr>
      </w:pPr>
      <w:proofErr w:type="gramStart"/>
      <w:r w:rsidRPr="00491168">
        <w:rPr>
          <w:rFonts w:ascii="Times New Roman" w:hAnsi="Times New Roman" w:cs="Times New Roman"/>
          <w:color w:val="252525"/>
          <w:sz w:val="28"/>
          <w:szCs w:val="28"/>
        </w:rPr>
        <w:t>взаимное</w:t>
      </w:r>
      <w:proofErr w:type="gramEnd"/>
      <w:r w:rsidRPr="00491168">
        <w:rPr>
          <w:rFonts w:ascii="Times New Roman" w:hAnsi="Times New Roman" w:cs="Times New Roman"/>
          <w:color w:val="252525"/>
          <w:sz w:val="28"/>
          <w:szCs w:val="28"/>
        </w:rPr>
        <w:t xml:space="preserve"> признание уполномоченных экономических операторов;</w:t>
      </w:r>
    </w:p>
    <w:p w:rsidR="00F37129" w:rsidRPr="00491168" w:rsidRDefault="00F37129" w:rsidP="00F37129">
      <w:pPr>
        <w:numPr>
          <w:ilvl w:val="0"/>
          <w:numId w:val="7"/>
        </w:numPr>
        <w:shd w:val="clear" w:color="auto" w:fill="FFFFFF"/>
        <w:tabs>
          <w:tab w:val="clear" w:pos="720"/>
          <w:tab w:val="num" w:pos="426"/>
        </w:tabs>
        <w:ind w:left="0" w:firstLine="426"/>
        <w:rPr>
          <w:rFonts w:ascii="Times New Roman" w:hAnsi="Times New Roman" w:cs="Times New Roman"/>
          <w:color w:val="252525"/>
          <w:sz w:val="28"/>
          <w:szCs w:val="28"/>
        </w:rPr>
      </w:pPr>
      <w:proofErr w:type="gramStart"/>
      <w:r w:rsidRPr="00491168">
        <w:rPr>
          <w:rFonts w:ascii="Times New Roman" w:hAnsi="Times New Roman" w:cs="Times New Roman"/>
          <w:color w:val="252525"/>
          <w:sz w:val="28"/>
          <w:szCs w:val="28"/>
        </w:rPr>
        <w:t>перспективы</w:t>
      </w:r>
      <w:proofErr w:type="gramEnd"/>
      <w:r w:rsidRPr="00491168">
        <w:rPr>
          <w:rFonts w:ascii="Times New Roman" w:hAnsi="Times New Roman" w:cs="Times New Roman"/>
          <w:color w:val="252525"/>
          <w:sz w:val="28"/>
          <w:szCs w:val="28"/>
        </w:rPr>
        <w:t xml:space="preserve"> исключения представления при таможенном декларировании документов о подтверждении соответствия требованиям технических регламентов Таможенного союза;</w:t>
      </w:r>
    </w:p>
    <w:p w:rsidR="00F37129" w:rsidRPr="00491168" w:rsidRDefault="00F37129" w:rsidP="00F37129">
      <w:pPr>
        <w:numPr>
          <w:ilvl w:val="0"/>
          <w:numId w:val="7"/>
        </w:numPr>
        <w:shd w:val="clear" w:color="auto" w:fill="FFFFFF"/>
        <w:tabs>
          <w:tab w:val="clear" w:pos="720"/>
          <w:tab w:val="num" w:pos="426"/>
        </w:tabs>
        <w:ind w:left="0" w:firstLine="426"/>
        <w:rPr>
          <w:rFonts w:ascii="Times New Roman" w:hAnsi="Times New Roman" w:cs="Times New Roman"/>
          <w:color w:val="252525"/>
          <w:sz w:val="28"/>
          <w:szCs w:val="28"/>
        </w:rPr>
      </w:pPr>
      <w:proofErr w:type="gramStart"/>
      <w:r w:rsidRPr="00491168">
        <w:rPr>
          <w:rFonts w:ascii="Times New Roman" w:hAnsi="Times New Roman" w:cs="Times New Roman"/>
          <w:color w:val="252525"/>
          <w:sz w:val="28"/>
          <w:szCs w:val="28"/>
        </w:rPr>
        <w:t>развитие</w:t>
      </w:r>
      <w:proofErr w:type="gramEnd"/>
      <w:r w:rsidRPr="00491168">
        <w:rPr>
          <w:rFonts w:ascii="Times New Roman" w:hAnsi="Times New Roman" w:cs="Times New Roman"/>
          <w:color w:val="252525"/>
          <w:sz w:val="28"/>
          <w:szCs w:val="28"/>
        </w:rPr>
        <w:t xml:space="preserve"> технологий одного окна при таможенной очистке товаров.</w:t>
      </w:r>
    </w:p>
    <w:p w:rsidR="00F37129" w:rsidRDefault="00F37129" w:rsidP="00F37129">
      <w:pPr>
        <w:shd w:val="clear" w:color="auto" w:fill="FFFFFF"/>
        <w:ind w:left="19" w:right="19" w:firstLine="709"/>
        <w:jc w:val="both"/>
        <w:rPr>
          <w:rFonts w:ascii="Times New Roman" w:hAnsi="Times New Roman" w:cs="Times New Roman"/>
          <w:sz w:val="28"/>
          <w:szCs w:val="28"/>
        </w:rPr>
      </w:pPr>
      <w:r w:rsidRPr="00491168">
        <w:rPr>
          <w:rFonts w:ascii="Times New Roman" w:hAnsi="Times New Roman" w:cs="Times New Roman"/>
          <w:sz w:val="28"/>
          <w:szCs w:val="28"/>
        </w:rPr>
        <w:t>Основным инструментом таможенно-тарифного регулирования внешнеторговой деятельности в рамках Таможенного союза является Таможенный тариф Таможенного союза.</w:t>
      </w:r>
    </w:p>
    <w:p w:rsidR="00F37129" w:rsidRPr="00491168" w:rsidRDefault="00F37129" w:rsidP="00F37129">
      <w:pPr>
        <w:ind w:firstLine="709"/>
        <w:jc w:val="both"/>
        <w:rPr>
          <w:rFonts w:ascii="Times New Roman" w:hAnsi="Times New Roman" w:cs="Times New Roman"/>
          <w:sz w:val="28"/>
          <w:szCs w:val="28"/>
        </w:rPr>
      </w:pPr>
      <w:r w:rsidRPr="00491168">
        <w:rPr>
          <w:rFonts w:ascii="Times New Roman" w:hAnsi="Times New Roman" w:cs="Times New Roman"/>
          <w:sz w:val="28"/>
          <w:szCs w:val="28"/>
        </w:rPr>
        <w:t xml:space="preserve">Под Таможенным тарифом понимается свод ставок таможенных пошлин, применяемых к </w:t>
      </w:r>
      <w:hyperlink r:id="rId11" w:tooltip="Товар" w:history="1">
        <w:r w:rsidRPr="00491168">
          <w:rPr>
            <w:rFonts w:ascii="Times New Roman" w:hAnsi="Times New Roman" w:cs="Times New Roman"/>
            <w:sz w:val="28"/>
            <w:szCs w:val="28"/>
          </w:rPr>
          <w:t>товарам</w:t>
        </w:r>
      </w:hyperlink>
      <w:r w:rsidRPr="00491168">
        <w:rPr>
          <w:rFonts w:ascii="Times New Roman" w:hAnsi="Times New Roman" w:cs="Times New Roman"/>
          <w:sz w:val="28"/>
          <w:szCs w:val="28"/>
        </w:rPr>
        <w:t xml:space="preserve">, перемещаемым через таможенную границу, систематизированный в соответствии с Товарной номенклатурой внешнеэкономической деятельности. </w:t>
      </w:r>
      <w:r w:rsidRPr="00491168">
        <w:rPr>
          <w:rFonts w:ascii="Times New Roman" w:hAnsi="Times New Roman" w:cs="Times New Roman"/>
          <w:color w:val="000000"/>
          <w:sz w:val="28"/>
          <w:szCs w:val="28"/>
        </w:rPr>
        <w:t xml:space="preserve">Таможенный тариф любой страны состоит из конкретных ставок таможенных пошлин на конкретные товары и виды товаров, которые используются для целей налогообложения ввозимых или вывозимых товаров. </w:t>
      </w:r>
      <w:r w:rsidRPr="00491168">
        <w:rPr>
          <w:rFonts w:ascii="Times New Roman" w:hAnsi="Times New Roman" w:cs="Times New Roman"/>
          <w:sz w:val="28"/>
          <w:szCs w:val="28"/>
        </w:rPr>
        <w:t xml:space="preserve">В настоящее время в ЕАЭС действует Единый таможенный тариф таможенного союза (ЕТТ), который утвержден Комиссией Таможенного союза (исполнительного органа Таможенного союза) в 2012 году. </w:t>
      </w:r>
      <w:r>
        <w:rPr>
          <w:rFonts w:ascii="Times New Roman" w:hAnsi="Times New Roman" w:cs="Times New Roman"/>
          <w:sz w:val="28"/>
          <w:szCs w:val="28"/>
        </w:rPr>
        <w:t>ЕТТ</w:t>
      </w:r>
      <w:r w:rsidRPr="00491168">
        <w:rPr>
          <w:rFonts w:ascii="Times New Roman" w:hAnsi="Times New Roman" w:cs="Times New Roman"/>
          <w:bCs/>
          <w:iCs/>
          <w:sz w:val="28"/>
          <w:szCs w:val="28"/>
        </w:rPr>
        <w:t xml:space="preserve"> </w:t>
      </w:r>
      <w:r w:rsidRPr="00491168">
        <w:rPr>
          <w:rFonts w:ascii="Times New Roman" w:hAnsi="Times New Roman" w:cs="Times New Roman"/>
          <w:sz w:val="28"/>
          <w:szCs w:val="28"/>
        </w:rPr>
        <w:t>является сводом ставок таможенных пошлин (таможенного тарифа), применяемых к товарам, перемещаемым через таможенную границу Евразийского союза. Таможенный тариф включает также правила обложения товаров таможенными пошлинами при их ввозе на территорию или вывозе с территории конкретной страны или группы стран в рамках ЕАЭС.</w:t>
      </w:r>
    </w:p>
    <w:p w:rsidR="00F37129" w:rsidRPr="00491168" w:rsidRDefault="00F37129" w:rsidP="00F37129">
      <w:pPr>
        <w:shd w:val="clear" w:color="auto" w:fill="FFFFFF"/>
        <w:ind w:left="19" w:right="19" w:firstLine="709"/>
        <w:jc w:val="both"/>
        <w:rPr>
          <w:rFonts w:ascii="Times New Roman" w:hAnsi="Times New Roman" w:cs="Times New Roman"/>
          <w:sz w:val="28"/>
          <w:szCs w:val="28"/>
        </w:rPr>
      </w:pPr>
      <w:r w:rsidRPr="00491168">
        <w:rPr>
          <w:rFonts w:ascii="Times New Roman" w:hAnsi="Times New Roman" w:cs="Times New Roman"/>
          <w:sz w:val="28"/>
          <w:szCs w:val="28"/>
        </w:rPr>
        <w:t>Основными целями Таможенного тарифа являются:</w:t>
      </w:r>
    </w:p>
    <w:p w:rsidR="00F37129" w:rsidRPr="00491168" w:rsidRDefault="00F37129" w:rsidP="00F37129">
      <w:pPr>
        <w:pStyle w:val="a3"/>
        <w:numPr>
          <w:ilvl w:val="0"/>
          <w:numId w:val="5"/>
        </w:numPr>
        <w:tabs>
          <w:tab w:val="clear" w:pos="1488"/>
          <w:tab w:val="left" w:pos="-5760"/>
          <w:tab w:val="num" w:pos="-5580"/>
        </w:tabs>
        <w:ind w:left="0" w:firstLine="426"/>
        <w:jc w:val="both"/>
        <w:rPr>
          <w:iCs/>
          <w:szCs w:val="28"/>
        </w:rPr>
      </w:pPr>
      <w:proofErr w:type="gramStart"/>
      <w:r w:rsidRPr="00491168">
        <w:rPr>
          <w:szCs w:val="28"/>
        </w:rPr>
        <w:t>поддержание</w:t>
      </w:r>
      <w:proofErr w:type="gramEnd"/>
      <w:r w:rsidRPr="00491168">
        <w:rPr>
          <w:szCs w:val="28"/>
        </w:rPr>
        <w:t xml:space="preserve"> рационального соотношения вывоза и ввоза товаров в ЕАЭС;</w:t>
      </w:r>
    </w:p>
    <w:p w:rsidR="00F37129" w:rsidRPr="00491168" w:rsidRDefault="00F37129" w:rsidP="00F37129">
      <w:pPr>
        <w:pStyle w:val="a3"/>
        <w:numPr>
          <w:ilvl w:val="0"/>
          <w:numId w:val="5"/>
        </w:numPr>
        <w:tabs>
          <w:tab w:val="clear" w:pos="1488"/>
          <w:tab w:val="left" w:pos="-5760"/>
          <w:tab w:val="num" w:pos="-5580"/>
        </w:tabs>
        <w:ind w:left="0" w:firstLine="426"/>
        <w:jc w:val="both"/>
        <w:rPr>
          <w:iCs/>
          <w:szCs w:val="28"/>
        </w:rPr>
      </w:pPr>
      <w:proofErr w:type="gramStart"/>
      <w:r w:rsidRPr="00491168">
        <w:rPr>
          <w:szCs w:val="28"/>
        </w:rPr>
        <w:t>создание</w:t>
      </w:r>
      <w:proofErr w:type="gramEnd"/>
      <w:r w:rsidRPr="00491168">
        <w:rPr>
          <w:szCs w:val="28"/>
        </w:rPr>
        <w:t xml:space="preserve"> условий для прогрессивных изменений в структуре производства и потребления товаров на территории ЕАЭС; </w:t>
      </w:r>
    </w:p>
    <w:p w:rsidR="00F37129" w:rsidRPr="00491168" w:rsidRDefault="00F37129" w:rsidP="00F37129">
      <w:pPr>
        <w:pStyle w:val="a3"/>
        <w:numPr>
          <w:ilvl w:val="0"/>
          <w:numId w:val="5"/>
        </w:numPr>
        <w:tabs>
          <w:tab w:val="clear" w:pos="1488"/>
          <w:tab w:val="left" w:pos="-5760"/>
          <w:tab w:val="num" w:pos="-5580"/>
        </w:tabs>
        <w:ind w:left="0" w:firstLine="426"/>
        <w:jc w:val="both"/>
        <w:rPr>
          <w:iCs/>
          <w:szCs w:val="28"/>
        </w:rPr>
      </w:pPr>
      <w:proofErr w:type="gramStart"/>
      <w:r w:rsidRPr="00491168">
        <w:rPr>
          <w:szCs w:val="28"/>
        </w:rPr>
        <w:t>защита</w:t>
      </w:r>
      <w:proofErr w:type="gramEnd"/>
      <w:r w:rsidRPr="00491168">
        <w:rPr>
          <w:szCs w:val="28"/>
        </w:rPr>
        <w:t xml:space="preserve"> экономики стран, входящих в ЕАЭС, от неблагоприятного воздействия иностранной конкуренции. </w:t>
      </w:r>
    </w:p>
    <w:p w:rsidR="00F37129" w:rsidRPr="00491168" w:rsidRDefault="00F37129" w:rsidP="00F37129">
      <w:pPr>
        <w:ind w:firstLine="709"/>
        <w:jc w:val="both"/>
        <w:rPr>
          <w:rFonts w:ascii="Times New Roman" w:hAnsi="Times New Roman" w:cs="Times New Roman"/>
          <w:sz w:val="28"/>
          <w:szCs w:val="28"/>
        </w:rPr>
      </w:pPr>
      <w:r w:rsidRPr="00491168">
        <w:rPr>
          <w:rFonts w:ascii="Times New Roman" w:hAnsi="Times New Roman" w:cs="Times New Roman"/>
          <w:sz w:val="28"/>
          <w:szCs w:val="28"/>
        </w:rPr>
        <w:t xml:space="preserve">На таможенной территории Евразийского экономического союза применяются Единый таможенный тариф и единая Товарная номенклатура внешнеэкономической деятельности, которые являются инструментами торговой политики ЕАЭС. </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 xml:space="preserve">Основным международным документом в области гармонизации и упрощения таможенных процедур является Международная конвенция об упрощении и гармонизации таможенных процедур 1973 года, называемая Киотской. Пересмотренная Всемирной таможенной организацией, Киотская конвенции редакции 2006 года направлена на дальнейшее упрощение </w:t>
      </w:r>
      <w:r w:rsidRPr="003A5351">
        <w:rPr>
          <w:rFonts w:ascii="Times New Roman" w:eastAsia="Times New Roman" w:hAnsi="Times New Roman" w:cs="Times New Roman"/>
          <w:spacing w:val="2"/>
          <w:sz w:val="28"/>
          <w:szCs w:val="28"/>
          <w:lang w:eastAsia="ru-RU"/>
        </w:rPr>
        <w:lastRenderedPageBreak/>
        <w:t xml:space="preserve">таможенных процедур путем гармонизации международных таможенных правил. </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Киотская конвенция содержит стандарты и практические рекомендации в части современных таможенных процедур и методик. При рассмотрении механизмов упрощения и гармонизации таможенных процедур важен не только основной текст Пересмотренной Киотской конвенции, но и содержание Генерального приложение к ней. Генеральное приложение, например, обязывает страны-участницы придерживаться следующих основных принципов:</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прозрачность</w:t>
      </w:r>
      <w:proofErr w:type="gramEnd"/>
      <w:r w:rsidRPr="003A5351">
        <w:rPr>
          <w:rFonts w:ascii="Times New Roman" w:eastAsia="Calibri" w:hAnsi="Times New Roman" w:cs="Times New Roman"/>
          <w:spacing w:val="2"/>
          <w:sz w:val="28"/>
          <w:szCs w:val="28"/>
        </w:rPr>
        <w:t xml:space="preserve"> и предсказуемость таможенной деятельности,</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стандартизация</w:t>
      </w:r>
      <w:proofErr w:type="gramEnd"/>
      <w:r w:rsidRPr="003A5351">
        <w:rPr>
          <w:rFonts w:ascii="Times New Roman" w:eastAsia="Calibri" w:hAnsi="Times New Roman" w:cs="Times New Roman"/>
          <w:spacing w:val="2"/>
          <w:sz w:val="28"/>
          <w:szCs w:val="28"/>
        </w:rPr>
        <w:t xml:space="preserve"> и упрощение сопроводительной документации и процедуры декларирования товаров,</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упрощение</w:t>
      </w:r>
      <w:proofErr w:type="gramEnd"/>
      <w:r w:rsidRPr="003A5351">
        <w:rPr>
          <w:rFonts w:ascii="Times New Roman" w:eastAsia="Calibri" w:hAnsi="Times New Roman" w:cs="Times New Roman"/>
          <w:spacing w:val="2"/>
          <w:sz w:val="28"/>
          <w:szCs w:val="28"/>
        </w:rPr>
        <w:t xml:space="preserve"> процедур для уполномоченных субъектов,</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максимальное</w:t>
      </w:r>
      <w:proofErr w:type="gramEnd"/>
      <w:r w:rsidRPr="003A5351">
        <w:rPr>
          <w:rFonts w:ascii="Times New Roman" w:eastAsia="Calibri" w:hAnsi="Times New Roman" w:cs="Times New Roman"/>
          <w:spacing w:val="2"/>
          <w:sz w:val="28"/>
          <w:szCs w:val="28"/>
        </w:rPr>
        <w:t xml:space="preserve"> использование информационных технологий,</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минимизация</w:t>
      </w:r>
      <w:proofErr w:type="gramEnd"/>
      <w:r w:rsidRPr="003A5351">
        <w:rPr>
          <w:rFonts w:ascii="Times New Roman" w:eastAsia="Calibri" w:hAnsi="Times New Roman" w:cs="Times New Roman"/>
          <w:spacing w:val="2"/>
          <w:sz w:val="28"/>
          <w:szCs w:val="28"/>
        </w:rPr>
        <w:t xml:space="preserve"> необходимого таможенного контроля для обеспечения выполнения регламентов и правил,</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использование</w:t>
      </w:r>
      <w:proofErr w:type="gramEnd"/>
      <w:r w:rsidRPr="003A5351">
        <w:rPr>
          <w:rFonts w:ascii="Times New Roman" w:eastAsia="Calibri" w:hAnsi="Times New Roman" w:cs="Times New Roman"/>
          <w:spacing w:val="2"/>
          <w:sz w:val="28"/>
          <w:szCs w:val="28"/>
        </w:rPr>
        <w:t xml:space="preserve"> системы управления рисками и осуществление контроля на основании аудита,</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проведение</w:t>
      </w:r>
      <w:proofErr w:type="gramEnd"/>
      <w:r w:rsidRPr="003A5351">
        <w:rPr>
          <w:rFonts w:ascii="Times New Roman" w:eastAsia="Calibri" w:hAnsi="Times New Roman" w:cs="Times New Roman"/>
          <w:spacing w:val="2"/>
          <w:sz w:val="28"/>
          <w:szCs w:val="28"/>
        </w:rPr>
        <w:t xml:space="preserve"> совместных мероприятий с другими органами на границах ЕС,</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установление</w:t>
      </w:r>
      <w:proofErr w:type="gramEnd"/>
      <w:r w:rsidRPr="003A5351">
        <w:rPr>
          <w:rFonts w:ascii="Times New Roman" w:eastAsia="Calibri" w:hAnsi="Times New Roman" w:cs="Times New Roman"/>
          <w:spacing w:val="2"/>
          <w:sz w:val="28"/>
          <w:szCs w:val="28"/>
        </w:rPr>
        <w:t xml:space="preserve"> партнерских отношений с субъектами сферы торговли, прежде всего, экономическими операторами (ЭО).</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Пересмотренная Киотская конвенция 2006 года является основной таможенной конвенцией в области упрощения процедур торговли. Она была разработана Всемирной таможенной организацией и вступила в силу 3 февраля 2006 года. Данная конвенция представляет собой новую редакцию Международной конвенции об упрощении и гармонизации таможенных процедур (Киотской конвенции), принятой в 1973-1974 гг. Пересмотренная Киотская конвенция направлена на упрощение торговли путем гармонизации и упрощения таможенных процедур и правил. В связи с этим Конвенция содержит стандарты и практические рекомендации в части современных таможенных процедур и методик.</w:t>
      </w:r>
    </w:p>
    <w:p w:rsidR="003A5351" w:rsidRPr="003A5351" w:rsidRDefault="003A5351" w:rsidP="003A5351">
      <w:pPr>
        <w:ind w:firstLine="709"/>
        <w:jc w:val="both"/>
        <w:textAlignment w:val="baseline"/>
        <w:rPr>
          <w:rFonts w:ascii="Times New Roman" w:eastAsia="Calibri" w:hAnsi="Times New Roman" w:cs="Times New Roman"/>
          <w:spacing w:val="2"/>
          <w:sz w:val="28"/>
          <w:szCs w:val="28"/>
        </w:rPr>
      </w:pPr>
      <w:r w:rsidRPr="003A5351">
        <w:rPr>
          <w:rFonts w:ascii="Times New Roman" w:eastAsia="Calibri" w:hAnsi="Times New Roman" w:cs="Times New Roman"/>
          <w:spacing w:val="2"/>
          <w:sz w:val="28"/>
          <w:szCs w:val="28"/>
        </w:rPr>
        <w:t>По состоянию на начало 2016 года Пересмотренную Киотскую конвенцию о гармонизации и упрощении таможенных процедур 2006 года подписали, и придерживаются установленных в ней правил, более 90 стран-участниц. Положения Киотской конвенции носят обязательный характер для стран, её поддержавших.</w:t>
      </w:r>
      <w:r w:rsidRPr="003A5351">
        <w:rPr>
          <w:rFonts w:ascii="Calibri" w:eastAsia="Calibri" w:hAnsi="Calibri" w:cs="Times New Roman"/>
          <w:spacing w:val="2"/>
          <w:sz w:val="28"/>
          <w:szCs w:val="28"/>
        </w:rPr>
        <w:t xml:space="preserve"> </w:t>
      </w:r>
      <w:r w:rsidRPr="003A5351">
        <w:rPr>
          <w:rFonts w:ascii="Times New Roman" w:eastAsia="Calibri" w:hAnsi="Times New Roman" w:cs="Times New Roman"/>
          <w:spacing w:val="2"/>
          <w:sz w:val="28"/>
          <w:szCs w:val="28"/>
        </w:rPr>
        <w:t>При этом Всемирная таможенная организация содействует реализации конвенции посредством инициатив, которые направлены на повышение осведомленности, обучение, наращивание внешнеторгового потенциала стран-участниц.</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Страны, желающие стать стороной данной международной конвенции, должны принять как основной текст Конвенции, так и Генеральное приложение к ней, которые носят обязательный характер. Генеральное приложение к Пересмотренной Киотской конвенции обязывает страны-участницы придерживаться следующих основных принципов: </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lastRenderedPageBreak/>
        <w:t>прозрачность</w:t>
      </w:r>
      <w:proofErr w:type="gramEnd"/>
      <w:r w:rsidRPr="003A5351">
        <w:rPr>
          <w:rFonts w:ascii="Times New Roman" w:eastAsia="Calibri" w:hAnsi="Times New Roman" w:cs="Times New Roman"/>
          <w:spacing w:val="2"/>
          <w:sz w:val="28"/>
          <w:szCs w:val="28"/>
        </w:rPr>
        <w:t xml:space="preserve"> и предсказуемость таможенной деятельности,</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стандартизация</w:t>
      </w:r>
      <w:proofErr w:type="gramEnd"/>
      <w:r w:rsidRPr="003A5351">
        <w:rPr>
          <w:rFonts w:ascii="Times New Roman" w:eastAsia="Calibri" w:hAnsi="Times New Roman" w:cs="Times New Roman"/>
          <w:spacing w:val="2"/>
          <w:sz w:val="28"/>
          <w:szCs w:val="28"/>
        </w:rPr>
        <w:t xml:space="preserve"> и упрощение сопроводительной документации и процедуры декларирования товаров,</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упрощение</w:t>
      </w:r>
      <w:proofErr w:type="gramEnd"/>
      <w:r w:rsidRPr="003A5351">
        <w:rPr>
          <w:rFonts w:ascii="Times New Roman" w:eastAsia="Calibri" w:hAnsi="Times New Roman" w:cs="Times New Roman"/>
          <w:spacing w:val="2"/>
          <w:sz w:val="28"/>
          <w:szCs w:val="28"/>
        </w:rPr>
        <w:t xml:space="preserve"> процедур для уполномоченных субъектов,</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максимальное</w:t>
      </w:r>
      <w:proofErr w:type="gramEnd"/>
      <w:r w:rsidRPr="003A5351">
        <w:rPr>
          <w:rFonts w:ascii="Times New Roman" w:eastAsia="Calibri" w:hAnsi="Times New Roman" w:cs="Times New Roman"/>
          <w:spacing w:val="2"/>
          <w:sz w:val="28"/>
          <w:szCs w:val="28"/>
        </w:rPr>
        <w:t xml:space="preserve"> использование информационных технологий,</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минимизация</w:t>
      </w:r>
      <w:proofErr w:type="gramEnd"/>
      <w:r w:rsidRPr="003A5351">
        <w:rPr>
          <w:rFonts w:ascii="Times New Roman" w:eastAsia="Calibri" w:hAnsi="Times New Roman" w:cs="Times New Roman"/>
          <w:spacing w:val="2"/>
          <w:sz w:val="28"/>
          <w:szCs w:val="28"/>
        </w:rPr>
        <w:t xml:space="preserve"> необходимого таможенного контроля для обеспечения выполнения регламентов и правил,</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использование</w:t>
      </w:r>
      <w:proofErr w:type="gramEnd"/>
      <w:r w:rsidRPr="003A5351">
        <w:rPr>
          <w:rFonts w:ascii="Times New Roman" w:eastAsia="Calibri" w:hAnsi="Times New Roman" w:cs="Times New Roman"/>
          <w:spacing w:val="2"/>
          <w:sz w:val="28"/>
          <w:szCs w:val="28"/>
        </w:rPr>
        <w:t xml:space="preserve"> системы управления рисками и осуществление контроля на основании аудита,</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проведение</w:t>
      </w:r>
      <w:proofErr w:type="gramEnd"/>
      <w:r w:rsidRPr="003A5351">
        <w:rPr>
          <w:rFonts w:ascii="Times New Roman" w:eastAsia="Calibri" w:hAnsi="Times New Roman" w:cs="Times New Roman"/>
          <w:spacing w:val="2"/>
          <w:sz w:val="28"/>
          <w:szCs w:val="28"/>
        </w:rPr>
        <w:t xml:space="preserve"> совместных мероприятий с другими органами на границе,</w:t>
      </w:r>
    </w:p>
    <w:p w:rsidR="003A5351" w:rsidRPr="003A5351" w:rsidRDefault="003A5351" w:rsidP="003A5351">
      <w:pPr>
        <w:numPr>
          <w:ilvl w:val="0"/>
          <w:numId w:val="14"/>
        </w:numPr>
        <w:tabs>
          <w:tab w:val="num" w:pos="426"/>
        </w:tabs>
        <w:ind w:left="0" w:firstLine="426"/>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установление</w:t>
      </w:r>
      <w:proofErr w:type="gramEnd"/>
      <w:r w:rsidRPr="003A5351">
        <w:rPr>
          <w:rFonts w:ascii="Times New Roman" w:eastAsia="Calibri" w:hAnsi="Times New Roman" w:cs="Times New Roman"/>
          <w:spacing w:val="2"/>
          <w:sz w:val="28"/>
          <w:szCs w:val="28"/>
        </w:rPr>
        <w:t xml:space="preserve"> партнерских отношений со сферой торговли</w:t>
      </w:r>
    </w:p>
    <w:p w:rsidR="003A5351" w:rsidRPr="003A5351" w:rsidRDefault="003A5351" w:rsidP="003A5351">
      <w:pPr>
        <w:tabs>
          <w:tab w:val="num" w:pos="426"/>
        </w:tabs>
        <w:ind w:firstLine="426"/>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 xml:space="preserve">Всемирная таможенная организация содействует реализации конвенции посредством инициатив, которые направлены на повышение осведомленности, обучение, наращивание потенциала. По состоянию на октябрь 2013 года насчитывалась 92 </w:t>
      </w:r>
      <w:hyperlink r:id="rId12" w:tgtFrame="_blank" w:history="1">
        <w:r w:rsidRPr="003A5351">
          <w:rPr>
            <w:rFonts w:ascii="Times New Roman" w:eastAsia="Times New Roman" w:hAnsi="Times New Roman" w:cs="Times New Roman"/>
            <w:spacing w:val="2"/>
            <w:sz w:val="28"/>
            <w:szCs w:val="28"/>
            <w:lang w:eastAsia="ru-RU"/>
          </w:rPr>
          <w:t>страны-участницы</w:t>
        </w:r>
      </w:hyperlink>
      <w:r w:rsidRPr="003A5351">
        <w:rPr>
          <w:rFonts w:ascii="Times New Roman" w:eastAsia="Times New Roman" w:hAnsi="Times New Roman" w:cs="Times New Roman"/>
          <w:spacing w:val="2"/>
          <w:sz w:val="28"/>
          <w:szCs w:val="28"/>
          <w:lang w:eastAsia="ru-RU"/>
        </w:rPr>
        <w:t xml:space="preserve">. </w:t>
      </w:r>
      <w:hyperlink r:id="rId13" w:tgtFrame="_blank" w:history="1">
        <w:r w:rsidRPr="003A5351">
          <w:rPr>
            <w:rFonts w:ascii="Times New Roman" w:eastAsia="Times New Roman" w:hAnsi="Times New Roman" w:cs="Times New Roman"/>
            <w:spacing w:val="2"/>
            <w:sz w:val="28"/>
            <w:szCs w:val="28"/>
            <w:lang w:eastAsia="ru-RU"/>
          </w:rPr>
          <w:t>Текст конвенции</w:t>
        </w:r>
      </w:hyperlink>
      <w:r w:rsidRPr="003A5351">
        <w:rPr>
          <w:rFonts w:ascii="Times New Roman" w:eastAsia="Times New Roman" w:hAnsi="Times New Roman" w:cs="Times New Roman"/>
          <w:spacing w:val="2"/>
          <w:sz w:val="28"/>
          <w:szCs w:val="28"/>
          <w:lang w:eastAsia="ru-RU"/>
        </w:rPr>
        <w:t xml:space="preserve"> и </w:t>
      </w:r>
      <w:hyperlink r:id="rId14" w:tgtFrame="_blank" w:history="1"/>
      <w:r w:rsidRPr="003A5351">
        <w:rPr>
          <w:rFonts w:ascii="Times New Roman" w:eastAsia="Times New Roman" w:hAnsi="Times New Roman" w:cs="Times New Roman"/>
          <w:spacing w:val="2"/>
          <w:sz w:val="28"/>
          <w:szCs w:val="28"/>
          <w:lang w:eastAsia="ru-RU"/>
        </w:rPr>
        <w:t xml:space="preserve">по Пересмотренной Киотской конвенции размещены на вебсайте конвенции. </w:t>
      </w:r>
    </w:p>
    <w:p w:rsidR="003A5351" w:rsidRPr="003A5351" w:rsidRDefault="003A5351" w:rsidP="003A5351">
      <w:pPr>
        <w:ind w:firstLine="709"/>
        <w:jc w:val="both"/>
        <w:textAlignment w:val="baseline"/>
        <w:rPr>
          <w:rFonts w:ascii="Times New Roman" w:eastAsia="Calibri" w:hAnsi="Times New Roman" w:cs="Times New Roman"/>
          <w:spacing w:val="2"/>
          <w:sz w:val="28"/>
          <w:szCs w:val="28"/>
        </w:rPr>
      </w:pPr>
      <w:r w:rsidRPr="003A5351">
        <w:rPr>
          <w:rFonts w:ascii="Times New Roman" w:eastAsia="Calibri" w:hAnsi="Times New Roman" w:cs="Times New Roman"/>
          <w:spacing w:val="2"/>
          <w:sz w:val="28"/>
          <w:szCs w:val="28"/>
        </w:rPr>
        <w:t xml:space="preserve">Гармонизация таможенных процедур связано с более общей задачей упрощения процедур международной торговли, решаемой Всемирной торговой организацией (ВТО). Важным международным документом ВТО и первым результатом </w:t>
      </w:r>
      <w:proofErr w:type="spellStart"/>
      <w:r w:rsidRPr="003A5351">
        <w:rPr>
          <w:rFonts w:ascii="Times New Roman" w:eastAsia="Calibri" w:hAnsi="Times New Roman" w:cs="Times New Roman"/>
          <w:spacing w:val="2"/>
          <w:sz w:val="28"/>
          <w:szCs w:val="28"/>
        </w:rPr>
        <w:t>Дохийского</w:t>
      </w:r>
      <w:proofErr w:type="spellEnd"/>
      <w:r w:rsidRPr="003A5351">
        <w:rPr>
          <w:rFonts w:ascii="Times New Roman" w:eastAsia="Calibri" w:hAnsi="Times New Roman" w:cs="Times New Roman"/>
          <w:spacing w:val="2"/>
          <w:sz w:val="28"/>
          <w:szCs w:val="28"/>
        </w:rPr>
        <w:t xml:space="preserve"> раунда торговых переговоров по упрощению процедур торговли является Соглашение ВТО об упрощении процедур торговли. Текст Соглашения был окончательно принят на 9-й Министерской конференции, которая проходила на о. Бали в 2013 году, после длительного периода переговоров, инициированных ещё в 2001 году. Принятый текст Соглашения определяет меры по укреплению беспристрастности, устранению дискриминации и повышению прозрачности процедур международной торговли.</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t xml:space="preserve">В соответствии с переговорным мандатом </w:t>
      </w:r>
      <w:proofErr w:type="spellStart"/>
      <w:r w:rsidRPr="003A5351">
        <w:rPr>
          <w:rFonts w:ascii="Times New Roman" w:eastAsia="Times New Roman" w:hAnsi="Times New Roman" w:cs="Times New Roman"/>
          <w:spacing w:val="2"/>
          <w:sz w:val="28"/>
          <w:szCs w:val="28"/>
          <w:lang w:eastAsia="ru-RU"/>
        </w:rPr>
        <w:t>Дохийской</w:t>
      </w:r>
      <w:proofErr w:type="spellEnd"/>
      <w:r w:rsidRPr="003A5351">
        <w:rPr>
          <w:rFonts w:ascii="Times New Roman" w:eastAsia="Times New Roman" w:hAnsi="Times New Roman" w:cs="Times New Roman"/>
          <w:spacing w:val="2"/>
          <w:sz w:val="28"/>
          <w:szCs w:val="28"/>
          <w:lang w:eastAsia="ru-RU"/>
        </w:rPr>
        <w:t xml:space="preserve"> декларации министров, Соглашение уточняет и улучшает ряд статей ГАТТ 1994 года по таким аспектам, как:</w:t>
      </w:r>
    </w:p>
    <w:p w:rsidR="003A5351" w:rsidRPr="003A5351" w:rsidRDefault="003A5351" w:rsidP="003A5351">
      <w:pPr>
        <w:numPr>
          <w:ilvl w:val="0"/>
          <w:numId w:val="17"/>
        </w:numPr>
        <w:ind w:left="0" w:firstLine="426"/>
        <w:jc w:val="both"/>
        <w:textAlignment w:val="baseline"/>
        <w:rPr>
          <w:rFonts w:ascii="Times New Roman" w:eastAsia="Times New Roman" w:hAnsi="Times New Roman" w:cs="Times New Roman"/>
          <w:spacing w:val="2"/>
          <w:sz w:val="28"/>
          <w:szCs w:val="28"/>
          <w:lang w:eastAsia="ru-RU"/>
        </w:rPr>
      </w:pPr>
      <w:proofErr w:type="gramStart"/>
      <w:r w:rsidRPr="003A5351">
        <w:rPr>
          <w:rFonts w:ascii="Times New Roman" w:eastAsia="Times New Roman" w:hAnsi="Times New Roman" w:cs="Times New Roman"/>
          <w:spacing w:val="2"/>
          <w:sz w:val="28"/>
          <w:szCs w:val="28"/>
          <w:lang w:eastAsia="ru-RU"/>
        </w:rPr>
        <w:t>ускорение</w:t>
      </w:r>
      <w:proofErr w:type="gramEnd"/>
      <w:r w:rsidRPr="003A5351">
        <w:rPr>
          <w:rFonts w:ascii="Times New Roman" w:eastAsia="Times New Roman" w:hAnsi="Times New Roman" w:cs="Times New Roman"/>
          <w:spacing w:val="2"/>
          <w:sz w:val="28"/>
          <w:szCs w:val="28"/>
          <w:lang w:eastAsia="ru-RU"/>
        </w:rPr>
        <w:t xml:space="preserve"> товарооборота</w:t>
      </w:r>
      <w:r w:rsidRPr="003A5351">
        <w:rPr>
          <w:rFonts w:ascii="Times New Roman" w:eastAsia="Times New Roman" w:hAnsi="Times New Roman" w:cs="Times New Roman"/>
          <w:spacing w:val="2"/>
          <w:sz w:val="28"/>
          <w:szCs w:val="28"/>
          <w:lang w:val="en-US" w:eastAsia="ru-RU"/>
        </w:rPr>
        <w:t>;</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свобода</w:t>
      </w:r>
      <w:proofErr w:type="gramEnd"/>
      <w:r w:rsidRPr="003A5351">
        <w:rPr>
          <w:rFonts w:ascii="Times New Roman" w:eastAsia="Calibri" w:hAnsi="Times New Roman" w:cs="Times New Roman"/>
          <w:spacing w:val="2"/>
          <w:sz w:val="28"/>
          <w:szCs w:val="28"/>
        </w:rPr>
        <w:t xml:space="preserve"> транзита</w:t>
      </w:r>
      <w:r w:rsidRPr="003A5351">
        <w:rPr>
          <w:rFonts w:ascii="Times New Roman" w:eastAsia="Calibri" w:hAnsi="Times New Roman" w:cs="Times New Roman"/>
          <w:spacing w:val="2"/>
          <w:sz w:val="28"/>
          <w:szCs w:val="28"/>
          <w:lang w:val="en-US"/>
        </w:rPr>
        <w:t>;</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транзитные</w:t>
      </w:r>
      <w:proofErr w:type="gramEnd"/>
      <w:r w:rsidRPr="003A5351">
        <w:rPr>
          <w:rFonts w:ascii="Times New Roman" w:eastAsia="Calibri" w:hAnsi="Times New Roman" w:cs="Times New Roman"/>
          <w:spacing w:val="2"/>
          <w:sz w:val="28"/>
          <w:szCs w:val="28"/>
        </w:rPr>
        <w:t xml:space="preserve"> </w:t>
      </w:r>
      <w:r w:rsidRPr="003A5351">
        <w:rPr>
          <w:rFonts w:ascii="Calibri" w:eastAsia="Calibri" w:hAnsi="Calibri" w:cs="Times New Roman"/>
          <w:spacing w:val="2"/>
          <w:sz w:val="28"/>
          <w:szCs w:val="28"/>
        </w:rPr>
        <w:t xml:space="preserve">перевозки </w:t>
      </w:r>
      <w:r w:rsidRPr="003A5351">
        <w:rPr>
          <w:rFonts w:ascii="Times New Roman" w:eastAsia="Calibri" w:hAnsi="Times New Roman" w:cs="Times New Roman"/>
          <w:spacing w:val="2"/>
          <w:sz w:val="28"/>
          <w:szCs w:val="28"/>
        </w:rPr>
        <w:t>груз</w:t>
      </w:r>
      <w:r w:rsidRPr="003A5351">
        <w:rPr>
          <w:rFonts w:ascii="Calibri" w:eastAsia="Calibri" w:hAnsi="Calibri" w:cs="Times New Roman"/>
          <w:spacing w:val="2"/>
          <w:sz w:val="28"/>
          <w:szCs w:val="28"/>
        </w:rPr>
        <w:t>ов</w:t>
      </w:r>
      <w:r w:rsidRPr="003A5351">
        <w:rPr>
          <w:rFonts w:ascii="Calibri" w:eastAsia="Calibri" w:hAnsi="Calibri" w:cs="Times New Roman"/>
          <w:spacing w:val="2"/>
          <w:sz w:val="28"/>
          <w:szCs w:val="28"/>
          <w:lang w:val="en-US"/>
        </w:rPr>
        <w:t>;</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опубликование</w:t>
      </w:r>
      <w:proofErr w:type="gramEnd"/>
      <w:r w:rsidRPr="003A5351">
        <w:rPr>
          <w:rFonts w:ascii="Times New Roman" w:eastAsia="Calibri" w:hAnsi="Times New Roman" w:cs="Times New Roman"/>
          <w:spacing w:val="2"/>
          <w:sz w:val="28"/>
          <w:szCs w:val="28"/>
        </w:rPr>
        <w:t xml:space="preserve"> и наличие информации</w:t>
      </w:r>
      <w:r w:rsidRPr="003A5351">
        <w:rPr>
          <w:rFonts w:ascii="Times New Roman" w:eastAsia="Calibri" w:hAnsi="Times New Roman" w:cs="Times New Roman"/>
          <w:spacing w:val="2"/>
          <w:sz w:val="28"/>
          <w:szCs w:val="28"/>
          <w:lang w:val="en-US"/>
        </w:rPr>
        <w:t>;</w:t>
      </w:r>
    </w:p>
    <w:p w:rsidR="003A5351" w:rsidRPr="003A5351" w:rsidRDefault="003A5351" w:rsidP="003A5351">
      <w:pPr>
        <w:numPr>
          <w:ilvl w:val="0"/>
          <w:numId w:val="17"/>
        </w:numPr>
        <w:ind w:left="0" w:firstLine="426"/>
        <w:jc w:val="both"/>
        <w:textAlignment w:val="baseline"/>
        <w:rPr>
          <w:rFonts w:ascii="Times New Roman" w:eastAsia="Times New Roman" w:hAnsi="Times New Roman" w:cs="Times New Roman"/>
          <w:spacing w:val="2"/>
          <w:sz w:val="28"/>
          <w:szCs w:val="28"/>
          <w:lang w:eastAsia="ru-RU"/>
        </w:rPr>
      </w:pPr>
      <w:proofErr w:type="gramStart"/>
      <w:r w:rsidRPr="003A5351">
        <w:rPr>
          <w:rFonts w:ascii="Times New Roman" w:eastAsia="Times New Roman" w:hAnsi="Times New Roman" w:cs="Times New Roman"/>
          <w:spacing w:val="2"/>
          <w:sz w:val="28"/>
          <w:szCs w:val="28"/>
          <w:lang w:eastAsia="ru-RU"/>
        </w:rPr>
        <w:t>выпуск</w:t>
      </w:r>
      <w:proofErr w:type="gramEnd"/>
      <w:r w:rsidRPr="003A5351">
        <w:rPr>
          <w:rFonts w:ascii="Times New Roman" w:eastAsia="Times New Roman" w:hAnsi="Times New Roman" w:cs="Times New Roman"/>
          <w:spacing w:val="2"/>
          <w:sz w:val="28"/>
          <w:szCs w:val="28"/>
          <w:lang w:eastAsia="ru-RU"/>
        </w:rPr>
        <w:t xml:space="preserve"> и таможенная очистка товаров;</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предварительные</w:t>
      </w:r>
      <w:proofErr w:type="gramEnd"/>
      <w:r w:rsidRPr="003A5351">
        <w:rPr>
          <w:rFonts w:ascii="Times New Roman" w:eastAsia="Calibri" w:hAnsi="Times New Roman" w:cs="Times New Roman"/>
          <w:spacing w:val="2"/>
          <w:sz w:val="28"/>
          <w:szCs w:val="28"/>
        </w:rPr>
        <w:t xml:space="preserve"> решения</w:t>
      </w:r>
      <w:r w:rsidRPr="003A5351">
        <w:rPr>
          <w:rFonts w:ascii="Times New Roman" w:eastAsia="Calibri" w:hAnsi="Times New Roman" w:cs="Times New Roman"/>
          <w:spacing w:val="2"/>
          <w:sz w:val="28"/>
          <w:szCs w:val="28"/>
          <w:lang w:val="en-US"/>
        </w:rPr>
        <w:t>;</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взимание</w:t>
      </w:r>
      <w:proofErr w:type="gramEnd"/>
      <w:r w:rsidRPr="003A5351">
        <w:rPr>
          <w:rFonts w:ascii="Times New Roman" w:eastAsia="Calibri" w:hAnsi="Times New Roman" w:cs="Times New Roman"/>
          <w:spacing w:val="2"/>
          <w:sz w:val="28"/>
          <w:szCs w:val="28"/>
        </w:rPr>
        <w:t xml:space="preserve"> пошлин и сборов, налагаемых в связи с импортом и экспортом;</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выпуск</w:t>
      </w:r>
      <w:proofErr w:type="gramEnd"/>
      <w:r w:rsidRPr="003A5351">
        <w:rPr>
          <w:rFonts w:ascii="Times New Roman" w:eastAsia="Calibri" w:hAnsi="Times New Roman" w:cs="Times New Roman"/>
          <w:spacing w:val="2"/>
          <w:sz w:val="28"/>
          <w:szCs w:val="28"/>
        </w:rPr>
        <w:t xml:space="preserve"> и таможенная очистка товаров;</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перемещение</w:t>
      </w:r>
      <w:proofErr w:type="gramEnd"/>
      <w:r w:rsidRPr="003A5351">
        <w:rPr>
          <w:rFonts w:ascii="Times New Roman" w:eastAsia="Calibri" w:hAnsi="Times New Roman" w:cs="Times New Roman"/>
          <w:spacing w:val="2"/>
          <w:sz w:val="28"/>
          <w:szCs w:val="28"/>
        </w:rPr>
        <w:t xml:space="preserve"> товаров, предназначенных для импорта, под таможенным контролем;</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сотрудничество</w:t>
      </w:r>
      <w:proofErr w:type="gramEnd"/>
      <w:r w:rsidRPr="003A5351">
        <w:rPr>
          <w:rFonts w:ascii="Times New Roman" w:eastAsia="Calibri" w:hAnsi="Times New Roman" w:cs="Times New Roman"/>
          <w:spacing w:val="2"/>
          <w:sz w:val="28"/>
          <w:szCs w:val="28"/>
        </w:rPr>
        <w:t xml:space="preserve"> между контрольными органами на границе;</w:t>
      </w:r>
    </w:p>
    <w:p w:rsidR="003A5351" w:rsidRPr="003A5351" w:rsidRDefault="003A5351" w:rsidP="003A5351">
      <w:pPr>
        <w:numPr>
          <w:ilvl w:val="0"/>
          <w:numId w:val="17"/>
        </w:numPr>
        <w:ind w:left="0" w:firstLine="426"/>
        <w:contextualSpacing/>
        <w:jc w:val="both"/>
        <w:textAlignment w:val="baseline"/>
        <w:rPr>
          <w:rFonts w:ascii="Times New Roman" w:eastAsia="Calibri" w:hAnsi="Times New Roman" w:cs="Times New Roman"/>
          <w:spacing w:val="2"/>
          <w:sz w:val="28"/>
          <w:szCs w:val="28"/>
        </w:rPr>
      </w:pPr>
      <w:proofErr w:type="gramStart"/>
      <w:r w:rsidRPr="003A5351">
        <w:rPr>
          <w:rFonts w:ascii="Times New Roman" w:eastAsia="Calibri" w:hAnsi="Times New Roman" w:cs="Times New Roman"/>
          <w:spacing w:val="2"/>
          <w:sz w:val="28"/>
          <w:szCs w:val="28"/>
        </w:rPr>
        <w:t>формальности</w:t>
      </w:r>
      <w:proofErr w:type="gramEnd"/>
      <w:r w:rsidRPr="003A5351">
        <w:rPr>
          <w:rFonts w:ascii="Times New Roman" w:eastAsia="Calibri" w:hAnsi="Times New Roman" w:cs="Times New Roman"/>
          <w:spacing w:val="2"/>
          <w:sz w:val="28"/>
          <w:szCs w:val="28"/>
        </w:rPr>
        <w:t>, связанные с импортом, экспортом и транзитом.</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spacing w:val="2"/>
          <w:sz w:val="28"/>
          <w:szCs w:val="28"/>
          <w:lang w:eastAsia="ru-RU"/>
        </w:rPr>
        <w:lastRenderedPageBreak/>
        <w:t>В Соглашении содержатся также положения, касающиеся детального, так называемого особого и дифференцированного режима для развивающихся и наименее развитых стран-членов, которые откладывают осуществление мер соглашения для этих стран-членов и поддерживают наращивание потенциала в этих странах. Соглашение вступит в силу после того, как 2/3 членов ВТО уведомят о том, что они его принимают.</w:t>
      </w:r>
    </w:p>
    <w:p w:rsidR="003A5351" w:rsidRPr="003A5351" w:rsidRDefault="003A5351" w:rsidP="003A5351">
      <w:pPr>
        <w:ind w:firstLine="709"/>
        <w:jc w:val="both"/>
        <w:textAlignment w:val="baseline"/>
        <w:rPr>
          <w:rFonts w:ascii="Times New Roman" w:eastAsia="Times New Roman" w:hAnsi="Times New Roman" w:cs="Times New Roman"/>
          <w:spacing w:val="2"/>
          <w:sz w:val="28"/>
          <w:szCs w:val="28"/>
          <w:lang w:eastAsia="ru-RU"/>
        </w:rPr>
      </w:pPr>
      <w:r w:rsidRPr="003A5351">
        <w:rPr>
          <w:rFonts w:ascii="Times New Roman" w:eastAsia="Times New Roman" w:hAnsi="Times New Roman" w:cs="Times New Roman"/>
          <w:bCs/>
          <w:color w:val="000000"/>
          <w:sz w:val="28"/>
          <w:szCs w:val="28"/>
          <w:lang w:eastAsia="ru-RU"/>
        </w:rPr>
        <w:t>В проекте Таможенного кодекса Евразийского экономического союза (ЕАЭС), который находится на стадии завершающего обсуждения, нашли отражение положения ряда международных конвенций – Киотской конвенции по упрощению и гармонизации таможенных процедур, Конвенции по упрощению формальностей в торговле товарами, а также Рамочные стандарты Всемирной таможенной организации по обеспечению безопасности и содействию торговле.</w:t>
      </w:r>
      <w:r w:rsidRPr="003A5351">
        <w:rPr>
          <w:rFonts w:ascii="Times New Roman" w:eastAsia="Times New Roman" w:hAnsi="Times New Roman" w:cs="Times New Roman"/>
          <w:spacing w:val="2"/>
          <w:sz w:val="28"/>
          <w:szCs w:val="28"/>
          <w:lang w:eastAsia="ru-RU"/>
        </w:rPr>
        <w:t xml:space="preserve"> Международные конвенции являются важными </w:t>
      </w:r>
      <w:hyperlink r:id="rId15" w:history="1">
        <w:r w:rsidRPr="003A5351">
          <w:rPr>
            <w:rFonts w:ascii="Times New Roman" w:eastAsia="Times New Roman" w:hAnsi="Times New Roman" w:cs="Times New Roman"/>
            <w:spacing w:val="2"/>
            <w:sz w:val="28"/>
            <w:szCs w:val="28"/>
            <w:lang w:eastAsia="ru-RU"/>
          </w:rPr>
          <w:t>инструментами упрощения таможенных операций и таможенных формальностей</w:t>
        </w:r>
      </w:hyperlink>
      <w:r w:rsidRPr="003A5351">
        <w:rPr>
          <w:rFonts w:ascii="Times New Roman" w:eastAsia="Times New Roman" w:hAnsi="Times New Roman" w:cs="Times New Roman"/>
          <w:spacing w:val="2"/>
          <w:sz w:val="28"/>
          <w:szCs w:val="28"/>
          <w:lang w:eastAsia="ru-RU"/>
        </w:rPr>
        <w:t xml:space="preserve">, так как они обеспечивают прочную нормативно-правовую базу для осуществления мер по упрощению процедур торговли в целом. </w:t>
      </w:r>
    </w:p>
    <w:p w:rsidR="003A5351" w:rsidRPr="003A5351" w:rsidRDefault="003A5351" w:rsidP="003A5351">
      <w:pPr>
        <w:ind w:firstLine="709"/>
        <w:jc w:val="both"/>
        <w:rPr>
          <w:rFonts w:ascii="Calibri" w:eastAsia="Calibri" w:hAnsi="Calibri" w:cs="Times New Roman"/>
          <w:color w:val="252525"/>
          <w:sz w:val="28"/>
          <w:szCs w:val="28"/>
        </w:rPr>
      </w:pPr>
      <w:r w:rsidRPr="003A5351">
        <w:rPr>
          <w:rFonts w:ascii="Times New Roman" w:eastAsia="Times New Roman" w:hAnsi="Times New Roman" w:cs="Times New Roman"/>
          <w:bCs/>
          <w:color w:val="000000"/>
          <w:sz w:val="28"/>
          <w:szCs w:val="28"/>
          <w:lang w:eastAsia="ru-RU"/>
        </w:rPr>
        <w:t xml:space="preserve">Определенная задержка с принятием Таможенного кодекса ЕАЭС связана также с необходимостью его гармонизации с Единым таможенным кодексом Европейского союза (ТКС). И это не случайно. </w:t>
      </w:r>
      <w:r w:rsidRPr="003A5351">
        <w:rPr>
          <w:rFonts w:ascii="Times New Roman" w:eastAsia="Times New Roman" w:hAnsi="Times New Roman" w:cs="Times New Roman"/>
          <w:color w:val="252525"/>
          <w:sz w:val="28"/>
          <w:szCs w:val="28"/>
          <w:lang w:eastAsia="ru-RU"/>
        </w:rPr>
        <w:t>Единый таможенный кодекс ЕС (ТКС)</w:t>
      </w:r>
      <w:r w:rsidRPr="003A5351">
        <w:rPr>
          <w:rFonts w:ascii="Calibri" w:eastAsia="Calibri" w:hAnsi="Calibri" w:cs="Times New Roman"/>
          <w:color w:val="252525"/>
          <w:sz w:val="28"/>
          <w:szCs w:val="28"/>
        </w:rPr>
        <w:t xml:space="preserve"> </w:t>
      </w:r>
      <w:r w:rsidRPr="003A5351">
        <w:rPr>
          <w:rFonts w:ascii="Times New Roman" w:eastAsia="Times New Roman" w:hAnsi="Times New Roman" w:cs="Times New Roman"/>
          <w:color w:val="252525"/>
          <w:sz w:val="28"/>
          <w:szCs w:val="28"/>
          <w:lang w:eastAsia="ru-RU"/>
        </w:rPr>
        <w:t>был принят</w:t>
      </w:r>
      <w:r w:rsidRPr="003A5351">
        <w:rPr>
          <w:rFonts w:ascii="Calibri" w:eastAsia="Calibri" w:hAnsi="Calibri" w:cs="Times New Roman"/>
          <w:color w:val="252525"/>
          <w:sz w:val="28"/>
          <w:szCs w:val="28"/>
        </w:rPr>
        <w:t xml:space="preserve"> </w:t>
      </w:r>
      <w:r w:rsidRPr="003A5351">
        <w:rPr>
          <w:rFonts w:ascii="Times New Roman" w:eastAsia="Times New Roman" w:hAnsi="Times New Roman" w:cs="Times New Roman"/>
          <w:color w:val="252525"/>
          <w:sz w:val="28"/>
          <w:szCs w:val="28"/>
          <w:lang w:eastAsia="ru-RU"/>
        </w:rPr>
        <w:t>в 2013 году</w:t>
      </w:r>
      <w:r w:rsidRPr="003A5351">
        <w:rPr>
          <w:rFonts w:ascii="Calibri" w:eastAsia="Calibri" w:hAnsi="Calibri" w:cs="Times New Roman"/>
          <w:color w:val="252525"/>
          <w:sz w:val="28"/>
          <w:szCs w:val="28"/>
        </w:rPr>
        <w:t xml:space="preserve"> в</w:t>
      </w:r>
      <w:r w:rsidRPr="003A5351">
        <w:rPr>
          <w:rFonts w:ascii="Times New Roman" w:eastAsia="Times New Roman" w:hAnsi="Times New Roman" w:cs="Times New Roman"/>
          <w:color w:val="252525"/>
          <w:sz w:val="28"/>
          <w:szCs w:val="28"/>
          <w:lang w:eastAsia="ru-RU"/>
        </w:rPr>
        <w:t xml:space="preserve"> соответствии с Пересмотренной Киотской конвенцией и в развитие её ключевых положений</w:t>
      </w:r>
      <w:r w:rsidRPr="003A5351">
        <w:rPr>
          <w:rFonts w:ascii="Calibri" w:eastAsia="Calibri" w:hAnsi="Calibri" w:cs="Times New Roman"/>
          <w:color w:val="252525"/>
          <w:sz w:val="28"/>
          <w:szCs w:val="28"/>
        </w:rPr>
        <w:t xml:space="preserve">. </w:t>
      </w:r>
    </w:p>
    <w:p w:rsidR="003A5351" w:rsidRPr="003A5351" w:rsidRDefault="003A5351" w:rsidP="003A5351">
      <w:pPr>
        <w:shd w:val="clear" w:color="auto" w:fill="FFFFFF"/>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sz w:val="28"/>
          <w:szCs w:val="28"/>
          <w:lang w:eastAsia="ru-RU"/>
        </w:rPr>
        <w:t>В соответствии с Таможенным кодексом Европейского союза 2013 года (ТКС) точное соблюдение правил по определению обязательной тарифной информация (ОТИ) необходимо для обеспечения правовой достоверности идентификации продуктов, ввозимых в ЕС или вывозимых из ЕС. Элементами системы тарифной классификации ЕС являются Товарная номенклатура ВЭД ЕС и Единый таможенный тариф ЕС. Если экономический оператор небрежно относится или игнорирует требования обязательного предоставления таможенной информации (ОТИ), правила ТКС относительно неправильного заполнения декларации могут вступить в силу, что создаст серьезные трудности для ЭО. Могут потребоваться серьезные объяснения относительно применения тарифной идентификации товара, отличающейся от полученной таможенными органами в соответствии с ТКС.</w:t>
      </w:r>
    </w:p>
    <w:p w:rsidR="003A5351" w:rsidRPr="003A5351" w:rsidRDefault="003A5351" w:rsidP="003A5351">
      <w:pPr>
        <w:shd w:val="clear" w:color="auto" w:fill="FFFFFF"/>
        <w:ind w:firstLine="709"/>
        <w:jc w:val="both"/>
        <w:rPr>
          <w:rFonts w:ascii="Times New Roman" w:eastAsia="Times New Roman" w:hAnsi="Times New Roman" w:cs="Times New Roman"/>
          <w:color w:val="252525"/>
          <w:sz w:val="28"/>
          <w:szCs w:val="28"/>
          <w:lang w:eastAsia="ru-RU"/>
        </w:rPr>
      </w:pPr>
      <w:r w:rsidRPr="003A5351">
        <w:rPr>
          <w:rFonts w:ascii="Times New Roman" w:eastAsia="Times New Roman" w:hAnsi="Times New Roman" w:cs="Times New Roman"/>
          <w:color w:val="252525"/>
          <w:sz w:val="28"/>
          <w:szCs w:val="28"/>
          <w:lang w:eastAsia="ru-RU"/>
        </w:rPr>
        <w:t xml:space="preserve">Единый Таможенный кодекс ЕС допускает временное хранение товаров только на складах, которые получат разрешение на это от таможенных органов Евросоюза в части функций, подлежащих согласованию с другими членами ЕС. Для организации таможенного склада необходимо будет получить соответствующее разрешение и внести залог. В связи с этим некоторые страны будут вынуждены </w:t>
      </w:r>
      <w:r w:rsidRPr="003A5351">
        <w:rPr>
          <w:rFonts w:ascii="Times New Roman" w:eastAsia="Times New Roman" w:hAnsi="Times New Roman" w:cs="Times New Roman"/>
          <w:bCs/>
          <w:color w:val="252525"/>
          <w:sz w:val="28"/>
          <w:szCs w:val="28"/>
          <w:lang w:eastAsia="ru-RU"/>
        </w:rPr>
        <w:t>ограничить работу так называемых свободных таможенных зон</w:t>
      </w:r>
      <w:r w:rsidRPr="003A5351">
        <w:rPr>
          <w:rFonts w:ascii="Times New Roman" w:eastAsia="Times New Roman" w:hAnsi="Times New Roman" w:cs="Times New Roman"/>
          <w:color w:val="252525"/>
          <w:sz w:val="28"/>
          <w:szCs w:val="28"/>
          <w:lang w:eastAsia="ru-RU"/>
        </w:rPr>
        <w:t xml:space="preserve"> на своей территории, что приведет к их трансформации в обычные таможенные склады, а следовательно, их услуги станут не так актуальными для участников ВЭД.</w:t>
      </w:r>
    </w:p>
    <w:p w:rsidR="003A5351" w:rsidRPr="003A5351" w:rsidRDefault="003A5351" w:rsidP="003A5351">
      <w:pPr>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sz w:val="28"/>
          <w:szCs w:val="28"/>
          <w:lang w:eastAsia="ru-RU"/>
        </w:rPr>
        <w:t xml:space="preserve">В настоящее время таможенная пошлина применяется к уплате роялти только в том случае, если это относиться к ввозимым товарам, и </w:t>
      </w:r>
      <w:r w:rsidRPr="003A5351">
        <w:rPr>
          <w:rFonts w:ascii="Times New Roman" w:eastAsia="Times New Roman" w:hAnsi="Times New Roman" w:cs="Times New Roman"/>
          <w:sz w:val="28"/>
          <w:szCs w:val="28"/>
          <w:lang w:eastAsia="ru-RU"/>
        </w:rPr>
        <w:lastRenderedPageBreak/>
        <w:t>выплачивается как условие продажи этих товаров. Эти ограничения будут устранены, с целью увеличения уплат роялти таможенной пошлины.</w:t>
      </w:r>
    </w:p>
    <w:p w:rsidR="003A5351" w:rsidRPr="003A5351" w:rsidRDefault="003A5351" w:rsidP="003A5351">
      <w:pPr>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sz w:val="28"/>
          <w:szCs w:val="28"/>
          <w:lang w:eastAsia="ru-RU"/>
        </w:rPr>
        <w:t>Таким образом, внедрение ТКС и использование сопутствующих, переданных и имплементирующих актов позволят:</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ускорить</w:t>
      </w:r>
      <w:proofErr w:type="gramEnd"/>
      <w:r w:rsidRPr="003A5351">
        <w:rPr>
          <w:rFonts w:ascii="Times New Roman" w:eastAsia="Times New Roman" w:hAnsi="Times New Roman" w:cs="Times New Roman"/>
          <w:sz w:val="28"/>
          <w:szCs w:val="28"/>
          <w:lang w:eastAsia="ru-RU"/>
        </w:rPr>
        <w:t xml:space="preserve"> таможенную легализацию и процедуры;</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обеспечить</w:t>
      </w:r>
      <w:proofErr w:type="gramEnd"/>
      <w:r w:rsidRPr="003A5351">
        <w:rPr>
          <w:rFonts w:ascii="Times New Roman" w:eastAsia="Times New Roman" w:hAnsi="Times New Roman" w:cs="Times New Roman"/>
          <w:sz w:val="28"/>
          <w:szCs w:val="28"/>
          <w:lang w:eastAsia="ru-RU"/>
        </w:rPr>
        <w:t xml:space="preserve"> бизнес большей юридической поддержкой и однородностью;</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увеличить</w:t>
      </w:r>
      <w:proofErr w:type="gramEnd"/>
      <w:r w:rsidRPr="003A5351">
        <w:rPr>
          <w:rFonts w:ascii="Times New Roman" w:eastAsia="Times New Roman" w:hAnsi="Times New Roman" w:cs="Times New Roman"/>
          <w:sz w:val="28"/>
          <w:szCs w:val="28"/>
          <w:lang w:eastAsia="ru-RU"/>
        </w:rPr>
        <w:t xml:space="preserve"> ясность требований для таможенных служащих, действующих на территории ЕС;</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сделать</w:t>
      </w:r>
      <w:proofErr w:type="gramEnd"/>
      <w:r w:rsidRPr="003A5351">
        <w:rPr>
          <w:rFonts w:ascii="Times New Roman" w:eastAsia="Times New Roman" w:hAnsi="Times New Roman" w:cs="Times New Roman"/>
          <w:sz w:val="28"/>
          <w:szCs w:val="28"/>
          <w:lang w:eastAsia="ru-RU"/>
        </w:rPr>
        <w:t xml:space="preserve"> таможенные трансакции соответствующими современным требованиям путем их упрощения и повышения их эффективности;</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уменьшить</w:t>
      </w:r>
      <w:proofErr w:type="gramEnd"/>
      <w:r w:rsidRPr="003A5351">
        <w:rPr>
          <w:rFonts w:ascii="Times New Roman" w:eastAsia="Times New Roman" w:hAnsi="Times New Roman" w:cs="Times New Roman"/>
          <w:sz w:val="28"/>
          <w:szCs w:val="28"/>
          <w:lang w:eastAsia="ru-RU"/>
        </w:rPr>
        <w:t xml:space="preserve"> использование бумажной документации в работе;</w:t>
      </w:r>
    </w:p>
    <w:p w:rsidR="003A5351" w:rsidRPr="003A5351" w:rsidRDefault="003A5351" w:rsidP="003A5351">
      <w:pPr>
        <w:numPr>
          <w:ilvl w:val="0"/>
          <w:numId w:val="13"/>
        </w:numPr>
        <w:ind w:left="0" w:firstLine="426"/>
        <w:contextualSpacing/>
        <w:jc w:val="both"/>
        <w:rPr>
          <w:rFonts w:ascii="Times New Roman" w:eastAsia="Times New Roman" w:hAnsi="Times New Roman" w:cs="Times New Roman"/>
          <w:sz w:val="28"/>
          <w:szCs w:val="28"/>
          <w:lang w:eastAsia="ru-RU"/>
        </w:rPr>
      </w:pPr>
      <w:proofErr w:type="gramStart"/>
      <w:r w:rsidRPr="003A5351">
        <w:rPr>
          <w:rFonts w:ascii="Times New Roman" w:eastAsia="Times New Roman" w:hAnsi="Times New Roman" w:cs="Times New Roman"/>
          <w:sz w:val="28"/>
          <w:szCs w:val="28"/>
          <w:lang w:eastAsia="ru-RU"/>
        </w:rPr>
        <w:t>выделить</w:t>
      </w:r>
      <w:proofErr w:type="gramEnd"/>
      <w:r w:rsidRPr="003A5351">
        <w:rPr>
          <w:rFonts w:ascii="Times New Roman" w:eastAsia="Times New Roman" w:hAnsi="Times New Roman" w:cs="Times New Roman"/>
          <w:sz w:val="28"/>
          <w:szCs w:val="28"/>
          <w:lang w:eastAsia="ru-RU"/>
        </w:rPr>
        <w:t xml:space="preserve"> операторов, выполняющих все требования  ТКС, предоставляя им более быстрое таможенное обслуживание.</w:t>
      </w:r>
    </w:p>
    <w:p w:rsidR="003A5351" w:rsidRPr="003A5351" w:rsidRDefault="003A5351" w:rsidP="003A5351">
      <w:pPr>
        <w:shd w:val="clear" w:color="auto" w:fill="FFFFFF"/>
        <w:ind w:firstLine="709"/>
        <w:jc w:val="both"/>
        <w:rPr>
          <w:rFonts w:ascii="Times New Roman" w:eastAsia="Times New Roman" w:hAnsi="Times New Roman" w:cs="Times New Roman"/>
          <w:bCs/>
          <w:color w:val="000000"/>
          <w:sz w:val="28"/>
          <w:szCs w:val="28"/>
          <w:lang w:eastAsia="ru-RU"/>
        </w:rPr>
      </w:pPr>
      <w:r w:rsidRPr="003A5351">
        <w:rPr>
          <w:rFonts w:ascii="Times New Roman" w:eastAsia="Times New Roman" w:hAnsi="Times New Roman" w:cs="Times New Roman"/>
          <w:color w:val="252525"/>
          <w:sz w:val="28"/>
          <w:szCs w:val="28"/>
          <w:lang w:eastAsia="ru-RU"/>
        </w:rPr>
        <w:t xml:space="preserve">Внедрение ТКС планируется осуществлять постепенно, и переход на наднациональную единую таможенную систему в Евросоюзе продлится до конца 2020 года. Именно к этому времени должен полностью закончиться переходный период. Будет создана IT-инфраструктура, основой которой будут единые базы данных для обмена информацией для стран-членов Евросоюза. Таможенные органы и участники ВЭД будут осуществлять </w:t>
      </w:r>
      <w:r w:rsidRPr="003A5351">
        <w:rPr>
          <w:rFonts w:ascii="Times New Roman" w:eastAsia="Times New Roman" w:hAnsi="Times New Roman" w:cs="Times New Roman"/>
          <w:bCs/>
          <w:color w:val="252525"/>
          <w:sz w:val="28"/>
          <w:szCs w:val="28"/>
          <w:lang w:eastAsia="ru-RU"/>
        </w:rPr>
        <w:t>обмен данными только в электронном виде</w:t>
      </w:r>
      <w:r w:rsidRPr="003A5351">
        <w:rPr>
          <w:rFonts w:ascii="Times New Roman" w:eastAsia="Times New Roman" w:hAnsi="Times New Roman" w:cs="Times New Roman"/>
          <w:b/>
          <w:bCs/>
          <w:color w:val="252525"/>
          <w:sz w:val="28"/>
          <w:szCs w:val="28"/>
          <w:lang w:eastAsia="ru-RU"/>
        </w:rPr>
        <w:t>,</w:t>
      </w:r>
      <w:r w:rsidRPr="003A5351">
        <w:rPr>
          <w:rFonts w:ascii="Times New Roman" w:eastAsia="Times New Roman" w:hAnsi="Times New Roman" w:cs="Times New Roman"/>
          <w:color w:val="252525"/>
          <w:sz w:val="28"/>
          <w:szCs w:val="28"/>
          <w:lang w:eastAsia="ru-RU"/>
        </w:rPr>
        <w:t xml:space="preserve"> а бумажные версии документов станут исключением. </w:t>
      </w:r>
      <w:r w:rsidRPr="003A5351">
        <w:rPr>
          <w:rFonts w:ascii="Times New Roman" w:eastAsia="Times New Roman" w:hAnsi="Times New Roman" w:cs="Times New Roman"/>
          <w:bCs/>
          <w:color w:val="000000"/>
          <w:sz w:val="28"/>
          <w:szCs w:val="28"/>
          <w:lang w:eastAsia="ru-RU"/>
        </w:rPr>
        <w:t>Каждая страна Европейского союза должна будет до указанного срока привести национальное законодательство к новым нормам и правилам, а это десятки или даже сотни национальных законов, касающихся не только таможенных, но и налоговых вопросов. При этом с</w:t>
      </w:r>
      <w:r w:rsidRPr="003A5351">
        <w:rPr>
          <w:rFonts w:ascii="Times New Roman" w:eastAsia="Times New Roman" w:hAnsi="Times New Roman" w:cs="Times New Roman"/>
          <w:color w:val="252525"/>
          <w:sz w:val="28"/>
          <w:szCs w:val="28"/>
          <w:lang w:eastAsia="ru-RU"/>
        </w:rPr>
        <w:t xml:space="preserve"> 1 мая 2016 года должна вступить в силу основная часть ТКС.</w:t>
      </w:r>
      <w:r w:rsidRPr="003A5351">
        <w:rPr>
          <w:rFonts w:ascii="Times New Roman" w:eastAsia="Times New Roman" w:hAnsi="Times New Roman" w:cs="Times New Roman"/>
          <w:bCs/>
          <w:color w:val="000000"/>
          <w:sz w:val="28"/>
          <w:szCs w:val="28"/>
          <w:lang w:eastAsia="ru-RU"/>
        </w:rPr>
        <w:t xml:space="preserve"> </w:t>
      </w:r>
    </w:p>
    <w:p w:rsidR="003A5351" w:rsidRPr="003A5351" w:rsidRDefault="003A5351" w:rsidP="003A5351">
      <w:pPr>
        <w:ind w:firstLine="709"/>
        <w:jc w:val="both"/>
        <w:textAlignment w:val="baseline"/>
        <w:rPr>
          <w:rFonts w:ascii="Times New Roman" w:eastAsia="Times New Roman" w:hAnsi="Times New Roman" w:cs="Times New Roman"/>
          <w:color w:val="252525"/>
          <w:sz w:val="28"/>
          <w:szCs w:val="28"/>
          <w:lang w:eastAsia="ru-RU"/>
        </w:rPr>
      </w:pPr>
      <w:r w:rsidRPr="003A5351">
        <w:rPr>
          <w:rFonts w:ascii="Times New Roman" w:eastAsia="Times New Roman" w:hAnsi="Times New Roman" w:cs="Times New Roman"/>
          <w:color w:val="252525"/>
          <w:sz w:val="28"/>
          <w:szCs w:val="28"/>
          <w:lang w:eastAsia="ru-RU"/>
        </w:rPr>
        <w:t xml:space="preserve">Длительность переходного периода внедрения ТКС ЕС вызвана существенным характером изменений, которые касаются </w:t>
      </w:r>
      <w:r w:rsidRPr="003A5351">
        <w:rPr>
          <w:rFonts w:ascii="Times New Roman" w:eastAsia="Times New Roman" w:hAnsi="Times New Roman" w:cs="Times New Roman"/>
          <w:sz w:val="28"/>
          <w:szCs w:val="28"/>
          <w:lang w:eastAsia="ru-RU"/>
        </w:rPr>
        <w:t xml:space="preserve">гармонизации таможенных правил. </w:t>
      </w:r>
      <w:r w:rsidRPr="003A5351">
        <w:rPr>
          <w:rFonts w:ascii="Times New Roman" w:eastAsia="Times New Roman" w:hAnsi="Times New Roman" w:cs="Times New Roman"/>
          <w:color w:val="252525"/>
          <w:sz w:val="28"/>
          <w:szCs w:val="28"/>
          <w:lang w:eastAsia="ru-RU"/>
        </w:rPr>
        <w:t>Важные нововведения касаются определения экспортера, специальных процедур (складирование, обработка и т.д.), правил происхождения и обязывающей тарифной информации (</w:t>
      </w:r>
      <w:proofErr w:type="spellStart"/>
      <w:r w:rsidRPr="003A5351">
        <w:rPr>
          <w:rFonts w:ascii="Times New Roman" w:eastAsia="Times New Roman" w:hAnsi="Times New Roman" w:cs="Times New Roman"/>
          <w:color w:val="252525"/>
          <w:sz w:val="28"/>
          <w:szCs w:val="28"/>
          <w:lang w:eastAsia="ru-RU"/>
        </w:rPr>
        <w:t>Binding</w:t>
      </w:r>
      <w:proofErr w:type="spellEnd"/>
      <w:r w:rsidRPr="003A5351">
        <w:rPr>
          <w:rFonts w:ascii="Times New Roman" w:eastAsia="Times New Roman" w:hAnsi="Times New Roman" w:cs="Times New Roman"/>
          <w:color w:val="252525"/>
          <w:sz w:val="28"/>
          <w:szCs w:val="28"/>
          <w:lang w:eastAsia="ru-RU"/>
        </w:rPr>
        <w:t xml:space="preserve"> </w:t>
      </w:r>
      <w:proofErr w:type="spellStart"/>
      <w:r w:rsidRPr="003A5351">
        <w:rPr>
          <w:rFonts w:ascii="Times New Roman" w:eastAsia="Times New Roman" w:hAnsi="Times New Roman" w:cs="Times New Roman"/>
          <w:color w:val="252525"/>
          <w:sz w:val="28"/>
          <w:szCs w:val="28"/>
          <w:lang w:eastAsia="ru-RU"/>
        </w:rPr>
        <w:t>Tariff</w:t>
      </w:r>
      <w:proofErr w:type="spellEnd"/>
      <w:r w:rsidRPr="003A5351">
        <w:rPr>
          <w:rFonts w:ascii="Times New Roman" w:eastAsia="Times New Roman" w:hAnsi="Times New Roman" w:cs="Times New Roman"/>
          <w:color w:val="252525"/>
          <w:sz w:val="28"/>
          <w:szCs w:val="28"/>
          <w:lang w:eastAsia="ru-RU"/>
        </w:rPr>
        <w:t xml:space="preserve"> </w:t>
      </w:r>
      <w:proofErr w:type="spellStart"/>
      <w:r w:rsidRPr="003A5351">
        <w:rPr>
          <w:rFonts w:ascii="Times New Roman" w:eastAsia="Times New Roman" w:hAnsi="Times New Roman" w:cs="Times New Roman"/>
          <w:color w:val="252525"/>
          <w:sz w:val="28"/>
          <w:szCs w:val="28"/>
          <w:lang w:eastAsia="ru-RU"/>
        </w:rPr>
        <w:t>Information</w:t>
      </w:r>
      <w:proofErr w:type="spellEnd"/>
      <w:r w:rsidRPr="003A5351">
        <w:rPr>
          <w:rFonts w:ascii="Times New Roman" w:eastAsia="Times New Roman" w:hAnsi="Times New Roman" w:cs="Times New Roman"/>
          <w:color w:val="252525"/>
          <w:sz w:val="28"/>
          <w:szCs w:val="28"/>
          <w:lang w:eastAsia="ru-RU"/>
        </w:rPr>
        <w:t>. ОТИ).</w:t>
      </w:r>
    </w:p>
    <w:p w:rsidR="003A5351" w:rsidRPr="003A5351" w:rsidRDefault="003A5351" w:rsidP="003A5351">
      <w:pPr>
        <w:ind w:firstLine="709"/>
        <w:jc w:val="both"/>
        <w:rPr>
          <w:rFonts w:ascii="Times New Roman" w:eastAsia="Times New Roman" w:hAnsi="Times New Roman" w:cs="Times New Roman"/>
          <w:color w:val="252525"/>
          <w:sz w:val="28"/>
          <w:szCs w:val="28"/>
          <w:lang w:eastAsia="ru-RU"/>
        </w:rPr>
      </w:pPr>
      <w:r w:rsidRPr="003A5351">
        <w:rPr>
          <w:rFonts w:ascii="Times New Roman" w:eastAsia="Times New Roman" w:hAnsi="Times New Roman" w:cs="Times New Roman"/>
          <w:color w:val="252525"/>
          <w:sz w:val="28"/>
          <w:szCs w:val="28"/>
          <w:lang w:eastAsia="ru-RU"/>
        </w:rPr>
        <w:t xml:space="preserve">Отдельное внимание в кодексе уделено деятельности уполномоченных экономических операторов. </w:t>
      </w:r>
      <w:r w:rsidRPr="003A5351">
        <w:rPr>
          <w:rFonts w:ascii="Times New Roman" w:eastAsia="Times New Roman" w:hAnsi="Times New Roman" w:cs="Times New Roman"/>
          <w:sz w:val="28"/>
          <w:szCs w:val="28"/>
          <w:lang w:eastAsia="ru-RU"/>
        </w:rPr>
        <w:t>Например, статус «уполномоченного экономического оператора» (УЭО) будет присуждаться разрешением, а не сертификатом, как это принято в настоящее время, к тому же, будут приняты новые условия и критерии для получения статуса УЭО. При этом у УЭО зна</w:t>
      </w:r>
      <w:r w:rsidRPr="003A5351">
        <w:rPr>
          <w:rFonts w:ascii="Times New Roman" w:eastAsia="Times New Roman" w:hAnsi="Times New Roman" w:cs="Times New Roman"/>
          <w:color w:val="252525"/>
          <w:sz w:val="28"/>
          <w:szCs w:val="28"/>
          <w:lang w:eastAsia="ru-RU"/>
        </w:rPr>
        <w:t xml:space="preserve">чительно расширятся операционные возможности. Им позволят упрощенно проводить процедуры таможенного оформления и предоставления таможенных гарантий, а в определенных случаях самостоятельно выпускать товар в свободное обращение, определять стоимость пошлины и выполнять часть работы таможни. Это означает, что будет </w:t>
      </w:r>
      <w:r w:rsidRPr="003A5351">
        <w:rPr>
          <w:rFonts w:ascii="Times New Roman" w:eastAsia="Times New Roman" w:hAnsi="Times New Roman" w:cs="Times New Roman"/>
          <w:bCs/>
          <w:color w:val="252525"/>
          <w:sz w:val="28"/>
          <w:szCs w:val="28"/>
          <w:lang w:eastAsia="ru-RU"/>
        </w:rPr>
        <w:t>меньше таможенных проверок</w:t>
      </w:r>
      <w:r w:rsidRPr="003A5351">
        <w:rPr>
          <w:rFonts w:ascii="Times New Roman" w:eastAsia="Times New Roman" w:hAnsi="Times New Roman" w:cs="Times New Roman"/>
          <w:color w:val="252525"/>
          <w:sz w:val="28"/>
          <w:szCs w:val="28"/>
          <w:lang w:eastAsia="ru-RU"/>
        </w:rPr>
        <w:t xml:space="preserve"> и, как следствие, больше упрощены таможенные процедуры.</w:t>
      </w:r>
    </w:p>
    <w:p w:rsidR="003A5351" w:rsidRPr="003A5351" w:rsidRDefault="003A5351" w:rsidP="003A5351">
      <w:pPr>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color w:val="252525"/>
          <w:sz w:val="28"/>
          <w:szCs w:val="28"/>
          <w:lang w:eastAsia="ru-RU"/>
        </w:rPr>
        <w:lastRenderedPageBreak/>
        <w:t>На всей территории Евросоюза будет реализован централизованный механизм оформления перемещения товаров через таможню, что в целом будет способствовать сокращению количества таможенных процедур. Все таможенные декларации будут подаваться в электронном виде через электронный обмен данными EDI (</w:t>
      </w:r>
      <w:proofErr w:type="spellStart"/>
      <w:r w:rsidRPr="003A5351">
        <w:rPr>
          <w:rFonts w:ascii="Times New Roman" w:eastAsia="Times New Roman" w:hAnsi="Times New Roman" w:cs="Times New Roman"/>
          <w:color w:val="252525"/>
          <w:sz w:val="28"/>
          <w:szCs w:val="28"/>
          <w:lang w:eastAsia="ru-RU"/>
        </w:rPr>
        <w:t>Electronic</w:t>
      </w:r>
      <w:proofErr w:type="spellEnd"/>
      <w:r w:rsidRPr="003A5351">
        <w:rPr>
          <w:rFonts w:ascii="Times New Roman" w:eastAsia="Times New Roman" w:hAnsi="Times New Roman" w:cs="Times New Roman"/>
          <w:color w:val="252525"/>
          <w:sz w:val="28"/>
          <w:szCs w:val="28"/>
          <w:lang w:eastAsia="ru-RU"/>
        </w:rPr>
        <w:t xml:space="preserve"> </w:t>
      </w:r>
      <w:proofErr w:type="spellStart"/>
      <w:r w:rsidRPr="003A5351">
        <w:rPr>
          <w:rFonts w:ascii="Times New Roman" w:eastAsia="Times New Roman" w:hAnsi="Times New Roman" w:cs="Times New Roman"/>
          <w:color w:val="252525"/>
          <w:sz w:val="28"/>
          <w:szCs w:val="28"/>
          <w:lang w:eastAsia="ru-RU"/>
        </w:rPr>
        <w:t>Data</w:t>
      </w:r>
      <w:proofErr w:type="spellEnd"/>
      <w:r w:rsidRPr="003A5351">
        <w:rPr>
          <w:rFonts w:ascii="Times New Roman" w:eastAsia="Times New Roman" w:hAnsi="Times New Roman" w:cs="Times New Roman"/>
          <w:color w:val="252525"/>
          <w:sz w:val="28"/>
          <w:szCs w:val="28"/>
          <w:lang w:eastAsia="ru-RU"/>
        </w:rPr>
        <w:t xml:space="preserve"> </w:t>
      </w:r>
      <w:proofErr w:type="spellStart"/>
      <w:r w:rsidRPr="003A5351">
        <w:rPr>
          <w:rFonts w:ascii="Times New Roman" w:eastAsia="Times New Roman" w:hAnsi="Times New Roman" w:cs="Times New Roman"/>
          <w:color w:val="252525"/>
          <w:sz w:val="28"/>
          <w:szCs w:val="28"/>
          <w:lang w:eastAsia="ru-RU"/>
        </w:rPr>
        <w:t>Interchange</w:t>
      </w:r>
      <w:proofErr w:type="spellEnd"/>
      <w:r w:rsidRPr="003A5351">
        <w:rPr>
          <w:rFonts w:ascii="Times New Roman" w:eastAsia="Times New Roman" w:hAnsi="Times New Roman" w:cs="Times New Roman"/>
          <w:color w:val="252525"/>
          <w:sz w:val="28"/>
          <w:szCs w:val="28"/>
          <w:lang w:eastAsia="ru-RU"/>
        </w:rPr>
        <w:t xml:space="preserve">). </w:t>
      </w:r>
      <w:r w:rsidRPr="003A5351">
        <w:rPr>
          <w:rFonts w:ascii="Times New Roman" w:eastAsia="Calibri" w:hAnsi="Times New Roman" w:cs="Times New Roman"/>
          <w:color w:val="000000"/>
          <w:sz w:val="28"/>
          <w:szCs w:val="28"/>
          <w:shd w:val="clear" w:color="auto" w:fill="FFFFFF"/>
        </w:rPr>
        <w:t xml:space="preserve">Для доказательства вывоза или ввоза товара для налоговой инспекции достаточно будет иметь декларацию в электронном виде в установленном едином формате. </w:t>
      </w:r>
      <w:r w:rsidRPr="003A5351">
        <w:rPr>
          <w:rFonts w:ascii="Times New Roman" w:eastAsia="Times New Roman" w:hAnsi="Times New Roman" w:cs="Times New Roman"/>
          <w:sz w:val="28"/>
          <w:szCs w:val="28"/>
          <w:lang w:eastAsia="ru-RU"/>
        </w:rPr>
        <w:t>В этих условиях правильное определение тарифной информация, необходимой для обеспечения достоверности и правовой точности идентификации продукта, ввозимого в ЕС или вывозимого из ЕС, становиться обязательной не только для таможенной службы, но и для экономических операторов – участников внешнеторговой деятельности.</w:t>
      </w:r>
    </w:p>
    <w:p w:rsidR="003A5351" w:rsidRPr="003A5351" w:rsidRDefault="003A5351" w:rsidP="003A5351">
      <w:pPr>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sz w:val="28"/>
          <w:szCs w:val="28"/>
          <w:lang w:eastAsia="ru-RU"/>
        </w:rPr>
        <w:t>Правило определения без приоритетного происхождения товара (страны происхождения) в ТКС также изменено. С 2017 приоритетное (преференциальное) отношение к товару будет определяться не при предъявлении сертификата, выданного торгово-промышленной палатой (ТПП) определенной страны, а по декларации на экспортируемый товар, оформление которой будет возложено непосредственно на экономического оператора. И каждому субъекту внешнеэкономической деятельности придется помнить об этом, чтобы избежать штрафов.</w:t>
      </w:r>
    </w:p>
    <w:p w:rsidR="003A5351" w:rsidRPr="003A5351" w:rsidRDefault="003A5351" w:rsidP="003A5351">
      <w:pPr>
        <w:shd w:val="clear" w:color="auto" w:fill="FFFFFF"/>
        <w:ind w:firstLine="709"/>
        <w:jc w:val="both"/>
        <w:rPr>
          <w:rFonts w:ascii="Times New Roman" w:eastAsia="Times New Roman" w:hAnsi="Times New Roman" w:cs="Times New Roman"/>
          <w:color w:val="252525"/>
          <w:sz w:val="28"/>
          <w:szCs w:val="28"/>
          <w:lang w:eastAsia="ru-RU"/>
        </w:rPr>
      </w:pPr>
      <w:r w:rsidRPr="003A5351">
        <w:rPr>
          <w:rFonts w:ascii="Times New Roman" w:eastAsia="Times New Roman" w:hAnsi="Times New Roman" w:cs="Times New Roman"/>
          <w:color w:val="252525"/>
          <w:sz w:val="28"/>
          <w:szCs w:val="28"/>
          <w:lang w:eastAsia="ru-RU"/>
        </w:rPr>
        <w:t>Отменяются национальные системы штрафов, а применяться будет только единая система административных взысканий в рамках ТКС. Процедура взыскания таможенных штрафов будет значительно упрощена. Не будут привлекать к ответственности ЭО при случайном или неосознанном уменьшении размера таможенных платежей в незначительном размере. Вместе с тем, значительно повысятся штрафы и санкции за грубые и преднамеренные нарушения таможенных процедур.</w:t>
      </w:r>
    </w:p>
    <w:p w:rsidR="003A5351" w:rsidRPr="003A5351" w:rsidRDefault="003A5351" w:rsidP="003A5351">
      <w:pPr>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sz w:val="28"/>
          <w:szCs w:val="28"/>
          <w:lang w:eastAsia="ru-RU"/>
        </w:rPr>
        <w:t>Изменены подходы к оценке таможенной стоимости. Если в настоящее время импортерам ЕС, при оценке стоимости товара, разрешено использовать цену более ранних продаж импортируемых товаров, то в ТКС таможенная оценка будет базироваться на последней продаже перед ввозом. Это изменение крайне важно для международных компаний, которые импортируют товары в ЕС в значительных количествах. Вместе с тем, по оценке экспертов, использование при оценке таможенной стоимости цены последней сделки хоть и увеличит суммы таможенных пошлин, но и повлечет за собой значительное увеличение таможенных расходов.</w:t>
      </w:r>
    </w:p>
    <w:p w:rsidR="003A5351" w:rsidRPr="003A5351" w:rsidRDefault="003A5351" w:rsidP="003A5351">
      <w:pPr>
        <w:shd w:val="clear" w:color="auto" w:fill="FFFFFF"/>
        <w:ind w:firstLine="709"/>
        <w:jc w:val="both"/>
        <w:rPr>
          <w:rFonts w:ascii="Times New Roman" w:eastAsia="Times New Roman" w:hAnsi="Times New Roman" w:cs="Times New Roman"/>
          <w:color w:val="252525"/>
          <w:sz w:val="28"/>
          <w:szCs w:val="28"/>
          <w:lang w:eastAsia="ru-RU"/>
        </w:rPr>
      </w:pPr>
      <w:r w:rsidRPr="003A5351">
        <w:rPr>
          <w:rFonts w:ascii="Times New Roman" w:eastAsia="Times New Roman" w:hAnsi="Times New Roman" w:cs="Times New Roman"/>
          <w:color w:val="252525"/>
          <w:sz w:val="28"/>
          <w:szCs w:val="28"/>
          <w:lang w:eastAsia="ru-RU"/>
        </w:rPr>
        <w:t>Срок хранения таможенных документов для целей таможенной проверки увеличивается с 3 до 10 лет. Это необходимо для доказательства ввоза и вывоза товара через границу ЕС. В результате таможня получает право</w:t>
      </w:r>
      <w:r w:rsidRPr="003A5351">
        <w:rPr>
          <w:rFonts w:ascii="Times New Roman" w:eastAsia="Times New Roman" w:hAnsi="Times New Roman" w:cs="Times New Roman"/>
          <w:b/>
          <w:bCs/>
          <w:color w:val="252525"/>
          <w:sz w:val="28"/>
          <w:szCs w:val="28"/>
          <w:lang w:eastAsia="ru-RU"/>
        </w:rPr>
        <w:t xml:space="preserve"> </w:t>
      </w:r>
      <w:r w:rsidRPr="003A5351">
        <w:rPr>
          <w:rFonts w:ascii="Times New Roman" w:eastAsia="Times New Roman" w:hAnsi="Times New Roman" w:cs="Times New Roman"/>
          <w:bCs/>
          <w:color w:val="252525"/>
          <w:sz w:val="28"/>
          <w:szCs w:val="28"/>
          <w:lang w:eastAsia="ru-RU"/>
        </w:rPr>
        <w:t>проверить документы в течение 10 лет</w:t>
      </w:r>
      <w:r w:rsidRPr="003A5351">
        <w:rPr>
          <w:rFonts w:ascii="Times New Roman" w:eastAsia="Times New Roman" w:hAnsi="Times New Roman" w:cs="Times New Roman"/>
          <w:color w:val="252525"/>
          <w:sz w:val="28"/>
          <w:szCs w:val="28"/>
          <w:lang w:eastAsia="ru-RU"/>
        </w:rPr>
        <w:t xml:space="preserve"> и, при определенных обстоятельствах, </w:t>
      </w:r>
      <w:r w:rsidRPr="003A5351">
        <w:rPr>
          <w:rFonts w:ascii="Times New Roman" w:eastAsia="Times New Roman" w:hAnsi="Times New Roman" w:cs="Times New Roman"/>
          <w:bCs/>
          <w:color w:val="252525"/>
          <w:sz w:val="28"/>
          <w:szCs w:val="28"/>
          <w:lang w:eastAsia="ru-RU"/>
        </w:rPr>
        <w:t>доначислять пошлину</w:t>
      </w:r>
      <w:r w:rsidRPr="003A5351">
        <w:rPr>
          <w:rFonts w:ascii="Times New Roman" w:eastAsia="Times New Roman" w:hAnsi="Times New Roman" w:cs="Times New Roman"/>
          <w:b/>
          <w:bCs/>
          <w:color w:val="252525"/>
          <w:sz w:val="28"/>
          <w:szCs w:val="28"/>
          <w:lang w:eastAsia="ru-RU"/>
        </w:rPr>
        <w:t>.</w:t>
      </w:r>
    </w:p>
    <w:p w:rsidR="003A5351" w:rsidRPr="003A5351" w:rsidRDefault="003A5351" w:rsidP="003A5351">
      <w:pPr>
        <w:shd w:val="clear" w:color="auto" w:fill="FFFFFF"/>
        <w:ind w:firstLine="709"/>
        <w:jc w:val="both"/>
        <w:rPr>
          <w:rFonts w:ascii="Times New Roman" w:eastAsia="Times New Roman" w:hAnsi="Times New Roman" w:cs="Times New Roman"/>
          <w:sz w:val="28"/>
          <w:szCs w:val="28"/>
          <w:lang w:eastAsia="ru-RU"/>
        </w:rPr>
      </w:pPr>
      <w:r w:rsidRPr="003A5351">
        <w:rPr>
          <w:rFonts w:ascii="Times New Roman" w:eastAsia="Times New Roman" w:hAnsi="Times New Roman" w:cs="Times New Roman"/>
          <w:color w:val="252525"/>
          <w:sz w:val="28"/>
          <w:szCs w:val="28"/>
          <w:lang w:eastAsia="ru-RU"/>
        </w:rPr>
        <w:t xml:space="preserve">В конечном итоге переход на ТКС </w:t>
      </w:r>
      <w:r w:rsidRPr="003A5351">
        <w:rPr>
          <w:rFonts w:ascii="Times New Roman" w:eastAsia="Times New Roman" w:hAnsi="Times New Roman" w:cs="Times New Roman"/>
          <w:sz w:val="28"/>
          <w:szCs w:val="28"/>
          <w:lang w:eastAsia="ru-RU"/>
        </w:rPr>
        <w:t xml:space="preserve">станет закономерным результатом модернизации таможенной службы ЕС, а внедрение Таможенного кодекса ЕАЭС станет важным этапом не только в развитии Евразийского </w:t>
      </w:r>
      <w:r w:rsidRPr="003A5351">
        <w:rPr>
          <w:rFonts w:ascii="Times New Roman" w:eastAsia="Times New Roman" w:hAnsi="Times New Roman" w:cs="Times New Roman"/>
          <w:sz w:val="28"/>
          <w:szCs w:val="28"/>
          <w:lang w:eastAsia="ru-RU"/>
        </w:rPr>
        <w:lastRenderedPageBreak/>
        <w:t xml:space="preserve">экономического союза, но и интеграционных процессов на пространстве Европы и Азии. </w:t>
      </w:r>
    </w:p>
    <w:p w:rsidR="003A5351" w:rsidRPr="003A5351" w:rsidRDefault="003A5351" w:rsidP="003A5351">
      <w:pPr>
        <w:tabs>
          <w:tab w:val="left" w:pos="426"/>
        </w:tabs>
        <w:ind w:firstLine="709"/>
        <w:jc w:val="both"/>
        <w:rPr>
          <w:rFonts w:ascii="Times New Roman" w:eastAsia="Times New Roman" w:hAnsi="Times New Roman" w:cs="Times New Roman"/>
          <w:bCs/>
          <w:color w:val="000000"/>
          <w:sz w:val="28"/>
          <w:szCs w:val="28"/>
          <w:lang w:eastAsia="ru-RU"/>
        </w:rPr>
      </w:pPr>
      <w:r w:rsidRPr="003A5351">
        <w:rPr>
          <w:rFonts w:ascii="Times New Roman" w:eastAsia="Times New Roman" w:hAnsi="Times New Roman" w:cs="Times New Roman"/>
          <w:bCs/>
          <w:color w:val="000000"/>
          <w:sz w:val="28"/>
          <w:szCs w:val="28"/>
          <w:lang w:eastAsia="ru-RU"/>
        </w:rPr>
        <w:t xml:space="preserve">Республика Беларусь принимает активное участие не только в подготовке и обсуждении Таможенного кодекса ЕАЭС, но и в создании необходимой для его реализации инфраструктуры. В частности, важным элементом таможенной инфраструктуры ЕАЭС может стать созданная в Беларуси </w:t>
      </w:r>
      <w:r w:rsidRPr="003A5351">
        <w:rPr>
          <w:rFonts w:ascii="Times New Roman" w:eastAsia="Times New Roman" w:hAnsi="Times New Roman" w:cs="Times New Roman"/>
          <w:color w:val="000000"/>
          <w:sz w:val="28"/>
          <w:szCs w:val="28"/>
          <w:lang w:eastAsia="ru-RU"/>
        </w:rPr>
        <w:t>Национальная автоматизированная информационная система электронного декларирования</w:t>
      </w:r>
      <w:r w:rsidRPr="003A5351">
        <w:rPr>
          <w:rFonts w:ascii="Times New Roman" w:eastAsia="Times New Roman" w:hAnsi="Times New Roman" w:cs="Times New Roman"/>
          <w:bCs/>
          <w:color w:val="000000"/>
          <w:sz w:val="28"/>
          <w:szCs w:val="28"/>
          <w:lang w:eastAsia="ru-RU"/>
        </w:rPr>
        <w:t xml:space="preserve"> НАСЭД. </w:t>
      </w:r>
    </w:p>
    <w:p w:rsidR="003A5351" w:rsidRPr="003A5351" w:rsidRDefault="003A5351" w:rsidP="003A5351">
      <w:pPr>
        <w:ind w:firstLine="709"/>
        <w:jc w:val="both"/>
        <w:rPr>
          <w:rFonts w:ascii="Times New Roman" w:eastAsia="Times New Roman" w:hAnsi="Times New Roman" w:cs="Times New Roman"/>
          <w:color w:val="000000"/>
          <w:sz w:val="28"/>
          <w:szCs w:val="28"/>
          <w:lang w:eastAsia="ru-RU"/>
        </w:rPr>
      </w:pPr>
      <w:r w:rsidRPr="003A5351">
        <w:rPr>
          <w:rFonts w:ascii="Times New Roman" w:eastAsia="Times New Roman" w:hAnsi="Times New Roman" w:cs="Times New Roman"/>
          <w:bCs/>
          <w:color w:val="000000"/>
          <w:sz w:val="28"/>
          <w:szCs w:val="28"/>
          <w:lang w:eastAsia="ru-RU"/>
        </w:rPr>
        <w:t>Целями и задачами Национальной автоматизированной системы электронного декларирования Беларуси (НАСЭД) являются:</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сокращение</w:t>
      </w:r>
      <w:proofErr w:type="gramEnd"/>
      <w:r w:rsidRPr="003A5351">
        <w:rPr>
          <w:rFonts w:ascii="Times New Roman" w:eastAsia="Times New Roman" w:hAnsi="Times New Roman" w:cs="Times New Roman"/>
          <w:color w:val="000000"/>
          <w:sz w:val="28"/>
          <w:szCs w:val="28"/>
          <w:lang w:eastAsia="ru-RU"/>
        </w:rPr>
        <w:t xml:space="preserve"> времени таможенных операций на выпуск товаров за счет электронного обмена информацией между участниками внешнеэкономической деятельности и таможенными органами Республики Беларусь;</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внедрение</w:t>
      </w:r>
      <w:proofErr w:type="gramEnd"/>
      <w:r w:rsidRPr="003A5351">
        <w:rPr>
          <w:rFonts w:ascii="Times New Roman" w:eastAsia="Times New Roman" w:hAnsi="Times New Roman" w:cs="Times New Roman"/>
          <w:color w:val="000000"/>
          <w:sz w:val="28"/>
          <w:szCs w:val="28"/>
          <w:lang w:eastAsia="ru-RU"/>
        </w:rPr>
        <w:t xml:space="preserve"> на практике заявительного принципа, заключающегося в выпуске товаров на основании сведений, содержащихся в электронной таможенной декларации и электронном документе таможенного транзита;</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прозрачность</w:t>
      </w:r>
      <w:proofErr w:type="gramEnd"/>
      <w:r w:rsidRPr="003A5351">
        <w:rPr>
          <w:rFonts w:ascii="Times New Roman" w:eastAsia="Times New Roman" w:hAnsi="Times New Roman" w:cs="Times New Roman"/>
          <w:color w:val="000000"/>
          <w:sz w:val="28"/>
          <w:szCs w:val="28"/>
          <w:lang w:eastAsia="ru-RU"/>
        </w:rPr>
        <w:t xml:space="preserve"> процесса совершения таможенных операций в отношении товаров;</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сокращение</w:t>
      </w:r>
      <w:proofErr w:type="gramEnd"/>
      <w:r w:rsidRPr="003A5351">
        <w:rPr>
          <w:rFonts w:ascii="Times New Roman" w:eastAsia="Times New Roman" w:hAnsi="Times New Roman" w:cs="Times New Roman"/>
          <w:color w:val="000000"/>
          <w:sz w:val="28"/>
          <w:szCs w:val="28"/>
          <w:lang w:eastAsia="ru-RU"/>
        </w:rPr>
        <w:t xml:space="preserve"> временных и финансовых затрат участников внешнеэкономической деятельности, связанных с таможенными операциями;</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предотвращение</w:t>
      </w:r>
      <w:proofErr w:type="gramEnd"/>
      <w:r w:rsidRPr="003A5351">
        <w:rPr>
          <w:rFonts w:ascii="Times New Roman" w:eastAsia="Times New Roman" w:hAnsi="Times New Roman" w:cs="Times New Roman"/>
          <w:color w:val="000000"/>
          <w:sz w:val="28"/>
          <w:szCs w:val="28"/>
          <w:lang w:eastAsia="ru-RU"/>
        </w:rPr>
        <w:t xml:space="preserve"> коррупции (исключение личного контакта должностного лица таможенного органа и участников внешнеэкономической деятельности);</w:t>
      </w:r>
    </w:p>
    <w:p w:rsidR="003A5351" w:rsidRPr="003A5351" w:rsidRDefault="003A5351" w:rsidP="003A5351">
      <w:pPr>
        <w:numPr>
          <w:ilvl w:val="0"/>
          <w:numId w:val="15"/>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минимизация</w:t>
      </w:r>
      <w:proofErr w:type="gramEnd"/>
      <w:r w:rsidRPr="003A5351">
        <w:rPr>
          <w:rFonts w:ascii="Times New Roman" w:eastAsia="Times New Roman" w:hAnsi="Times New Roman" w:cs="Times New Roman"/>
          <w:color w:val="000000"/>
          <w:sz w:val="28"/>
          <w:szCs w:val="28"/>
          <w:lang w:eastAsia="ru-RU"/>
        </w:rPr>
        <w:t xml:space="preserve"> влияния субъективного фактора, ошибок или злоупотреблений при проведении таможенных операций.</w:t>
      </w:r>
    </w:p>
    <w:p w:rsidR="003A5351" w:rsidRPr="003A5351" w:rsidRDefault="003A5351" w:rsidP="003A5351">
      <w:pPr>
        <w:ind w:firstLine="426"/>
        <w:jc w:val="both"/>
        <w:rPr>
          <w:rFonts w:ascii="Times New Roman" w:eastAsia="Times New Roman" w:hAnsi="Times New Roman" w:cs="Times New Roman"/>
          <w:color w:val="000000"/>
          <w:sz w:val="28"/>
          <w:szCs w:val="28"/>
          <w:lang w:eastAsia="ru-RU"/>
        </w:rPr>
      </w:pPr>
      <w:r w:rsidRPr="003A5351">
        <w:rPr>
          <w:rFonts w:ascii="Times New Roman" w:eastAsia="Times New Roman" w:hAnsi="Times New Roman" w:cs="Times New Roman"/>
          <w:bCs/>
          <w:color w:val="000000"/>
          <w:sz w:val="28"/>
          <w:szCs w:val="28"/>
          <w:lang w:eastAsia="ru-RU"/>
        </w:rPr>
        <w:t>Основными составляющими элементами таможенного оформления с использованием электронных таможенных документов являются:</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техническая</w:t>
      </w:r>
      <w:proofErr w:type="gramEnd"/>
      <w:r w:rsidRPr="003A5351">
        <w:rPr>
          <w:rFonts w:ascii="Times New Roman" w:eastAsia="Times New Roman" w:hAnsi="Times New Roman" w:cs="Times New Roman"/>
          <w:color w:val="000000"/>
          <w:sz w:val="28"/>
          <w:szCs w:val="28"/>
          <w:lang w:eastAsia="ru-RU"/>
        </w:rPr>
        <w:t xml:space="preserve"> возможность заинтересованных лиц представить таможенному органу электронные таможенные документы;</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размещение</w:t>
      </w:r>
      <w:proofErr w:type="gramEnd"/>
      <w:r w:rsidRPr="003A5351">
        <w:rPr>
          <w:rFonts w:ascii="Times New Roman" w:eastAsia="Times New Roman" w:hAnsi="Times New Roman" w:cs="Times New Roman"/>
          <w:color w:val="000000"/>
          <w:sz w:val="28"/>
          <w:szCs w:val="28"/>
          <w:lang w:eastAsia="ru-RU"/>
        </w:rPr>
        <w:t xml:space="preserve"> и нахождение товаров, представляемых к таможенному оформлению с использованием электронных документов, до завершения операций по выпуску товаров в зонах таможенного контроля;</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представление</w:t>
      </w:r>
      <w:proofErr w:type="gramEnd"/>
      <w:r w:rsidRPr="003A5351">
        <w:rPr>
          <w:rFonts w:ascii="Times New Roman" w:eastAsia="Times New Roman" w:hAnsi="Times New Roman" w:cs="Times New Roman"/>
          <w:color w:val="000000"/>
          <w:sz w:val="28"/>
          <w:szCs w:val="28"/>
          <w:lang w:eastAsia="ru-RU"/>
        </w:rPr>
        <w:t xml:space="preserve"> таможенному органу таможенных документов, необходимых для выпуска товаров в виде документов, составленных в электронном виде;</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непредставление</w:t>
      </w:r>
      <w:proofErr w:type="gramEnd"/>
      <w:r w:rsidRPr="003A5351">
        <w:rPr>
          <w:rFonts w:ascii="Times New Roman" w:eastAsia="Times New Roman" w:hAnsi="Times New Roman" w:cs="Times New Roman"/>
          <w:color w:val="000000"/>
          <w:sz w:val="28"/>
          <w:szCs w:val="28"/>
          <w:lang w:eastAsia="ru-RU"/>
        </w:rPr>
        <w:t xml:space="preserve"> документов, подтверждающих сведения, заявленные в электронных таможенных документах, предъявляемых таможенному органу, за исключением случаев, когда должностным лицом таможенного органа на основании системы управления рисками выставлено требование о представлении необходимых документов на бумажных носителях при проведении операций таможенного контроля;</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принятие</w:t>
      </w:r>
      <w:proofErr w:type="gramEnd"/>
      <w:r w:rsidRPr="003A5351">
        <w:rPr>
          <w:rFonts w:ascii="Times New Roman" w:eastAsia="Times New Roman" w:hAnsi="Times New Roman" w:cs="Times New Roman"/>
          <w:color w:val="000000"/>
          <w:sz w:val="28"/>
          <w:szCs w:val="28"/>
          <w:lang w:eastAsia="ru-RU"/>
        </w:rPr>
        <w:t xml:space="preserve"> таможенным органом решения о выпуске товаров на основании сведений, заявленных в электронных таможенных документах;</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lastRenderedPageBreak/>
        <w:t>осуществление</w:t>
      </w:r>
      <w:proofErr w:type="gramEnd"/>
      <w:r w:rsidRPr="003A5351">
        <w:rPr>
          <w:rFonts w:ascii="Times New Roman" w:eastAsia="Times New Roman" w:hAnsi="Times New Roman" w:cs="Times New Roman"/>
          <w:color w:val="000000"/>
          <w:sz w:val="28"/>
          <w:szCs w:val="28"/>
          <w:lang w:eastAsia="ru-RU"/>
        </w:rPr>
        <w:t xml:space="preserve"> проверки таможенными органами заявленных в электронных таможенных документах сведений об уплате таможенных платежей и соблюдении ограничений на ввоз и вывоз товаров по основаниям экономического и неэкономического характера посредствам взаимодействия информационной системы таможенных органов и информационных систем соответствующих министерств, ведомств и банков;</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применение</w:t>
      </w:r>
      <w:proofErr w:type="gramEnd"/>
      <w:r w:rsidRPr="003A5351">
        <w:rPr>
          <w:rFonts w:ascii="Times New Roman" w:eastAsia="Times New Roman" w:hAnsi="Times New Roman" w:cs="Times New Roman"/>
          <w:color w:val="000000"/>
          <w:sz w:val="28"/>
          <w:szCs w:val="28"/>
          <w:lang w:eastAsia="ru-RU"/>
        </w:rPr>
        <w:t xml:space="preserve"> при таможенном оформлении с использованием электронных таможенных документов операций таможенного контроля, направленных на проверку сведений, заявленных в электронных таможенных документах, представляемых таможенному органу только на основании системы анализа и управления рисками;</w:t>
      </w:r>
    </w:p>
    <w:p w:rsidR="003A5351" w:rsidRPr="003A5351" w:rsidRDefault="003A5351" w:rsidP="003A5351">
      <w:pPr>
        <w:numPr>
          <w:ilvl w:val="0"/>
          <w:numId w:val="16"/>
        </w:numPr>
        <w:tabs>
          <w:tab w:val="clear" w:pos="720"/>
          <w:tab w:val="num" w:pos="0"/>
          <w:tab w:val="num" w:pos="426"/>
        </w:tabs>
        <w:ind w:left="0" w:firstLine="426"/>
        <w:jc w:val="both"/>
        <w:rPr>
          <w:rFonts w:ascii="Times New Roman" w:eastAsia="Times New Roman" w:hAnsi="Times New Roman" w:cs="Times New Roman"/>
          <w:color w:val="000000"/>
          <w:sz w:val="28"/>
          <w:szCs w:val="28"/>
          <w:lang w:eastAsia="ru-RU"/>
        </w:rPr>
      </w:pPr>
      <w:proofErr w:type="gramStart"/>
      <w:r w:rsidRPr="003A5351">
        <w:rPr>
          <w:rFonts w:ascii="Times New Roman" w:eastAsia="Times New Roman" w:hAnsi="Times New Roman" w:cs="Times New Roman"/>
          <w:color w:val="000000"/>
          <w:sz w:val="28"/>
          <w:szCs w:val="28"/>
          <w:lang w:eastAsia="ru-RU"/>
        </w:rPr>
        <w:t>оформление</w:t>
      </w:r>
      <w:proofErr w:type="gramEnd"/>
      <w:r w:rsidRPr="003A5351">
        <w:rPr>
          <w:rFonts w:ascii="Times New Roman" w:eastAsia="Times New Roman" w:hAnsi="Times New Roman" w:cs="Times New Roman"/>
          <w:color w:val="000000"/>
          <w:sz w:val="28"/>
          <w:szCs w:val="28"/>
          <w:lang w:eastAsia="ru-RU"/>
        </w:rPr>
        <w:t xml:space="preserve"> результатов таможенного оформления в виде электронных таможенных документов.</w:t>
      </w:r>
    </w:p>
    <w:p w:rsidR="003A5351" w:rsidRPr="003A5351" w:rsidRDefault="003A5351" w:rsidP="003A5351">
      <w:pPr>
        <w:tabs>
          <w:tab w:val="left" w:pos="426"/>
        </w:tabs>
        <w:ind w:firstLine="709"/>
        <w:jc w:val="both"/>
        <w:rPr>
          <w:rFonts w:ascii="Times New Roman" w:eastAsia="Times New Roman" w:hAnsi="Times New Roman" w:cs="Times New Roman"/>
          <w:color w:val="000000"/>
          <w:sz w:val="28"/>
          <w:szCs w:val="28"/>
          <w:lang w:eastAsia="ru-RU"/>
        </w:rPr>
      </w:pPr>
      <w:r w:rsidRPr="003A5351">
        <w:rPr>
          <w:rFonts w:ascii="Times New Roman" w:eastAsia="Times New Roman" w:hAnsi="Times New Roman" w:cs="Times New Roman"/>
          <w:color w:val="000000"/>
          <w:sz w:val="28"/>
          <w:szCs w:val="28"/>
          <w:lang w:eastAsia="ru-RU"/>
        </w:rPr>
        <w:t>НАСЭД является самостоятельной системой, входящей в состав единой автоматизированной информационной системы таможенных органов Республики Беларусь.</w:t>
      </w:r>
    </w:p>
    <w:p w:rsidR="003A5351" w:rsidRPr="003A5351" w:rsidRDefault="003A5351" w:rsidP="003A5351">
      <w:pPr>
        <w:tabs>
          <w:tab w:val="left" w:pos="426"/>
        </w:tabs>
        <w:ind w:firstLine="709"/>
        <w:jc w:val="both"/>
        <w:rPr>
          <w:rFonts w:ascii="Times New Roman" w:eastAsia="Times New Roman" w:hAnsi="Times New Roman" w:cs="Times New Roman"/>
          <w:color w:val="000000"/>
          <w:sz w:val="28"/>
          <w:szCs w:val="28"/>
          <w:lang w:eastAsia="ru-RU"/>
        </w:rPr>
      </w:pPr>
      <w:r w:rsidRPr="003A5351">
        <w:rPr>
          <w:rFonts w:ascii="Times New Roman" w:eastAsia="Times New Roman" w:hAnsi="Times New Roman" w:cs="Times New Roman"/>
          <w:bCs/>
          <w:color w:val="000000"/>
          <w:sz w:val="28"/>
          <w:szCs w:val="28"/>
          <w:lang w:eastAsia="ru-RU"/>
        </w:rPr>
        <w:t>Прогнозируется, что д</w:t>
      </w:r>
      <w:r w:rsidRPr="003A5351">
        <w:rPr>
          <w:rFonts w:ascii="Times New Roman" w:eastAsia="Calibri" w:hAnsi="Times New Roman" w:cs="Times New Roman"/>
          <w:sz w:val="28"/>
          <w:szCs w:val="28"/>
        </w:rPr>
        <w:t>анная информационная система может стать ключевым элементом инфраструктуры таможенных операций и процедур в ЕАЭС, поскольку обеспечивает уверенную информационную поддержку и автоматизацию таможенных операций с использованием электронных документов.</w:t>
      </w:r>
      <w:r w:rsidRPr="003A5351">
        <w:rPr>
          <w:rFonts w:ascii="Times New Roman" w:eastAsia="Times New Roman" w:hAnsi="Times New Roman" w:cs="Times New Roman"/>
          <w:color w:val="000000"/>
          <w:sz w:val="28"/>
          <w:szCs w:val="28"/>
          <w:lang w:eastAsia="ru-RU"/>
        </w:rPr>
        <w:t xml:space="preserve"> Она также обеспечивает информационное взаимодействие таможенных органов Республики Беларусь с заинтересованными лицами и таможенными службами иных государств.</w:t>
      </w:r>
    </w:p>
    <w:p w:rsidR="003A5351" w:rsidRPr="00CB70DE" w:rsidRDefault="003A5351" w:rsidP="00C34253">
      <w:pPr>
        <w:tabs>
          <w:tab w:val="left" w:pos="252"/>
        </w:tabs>
        <w:ind w:left="720"/>
        <w:rPr>
          <w:rFonts w:ascii="Times New Roman" w:hAnsi="Times New Roman" w:cs="Times New Roman"/>
          <w:sz w:val="28"/>
          <w:szCs w:val="28"/>
        </w:rPr>
      </w:pPr>
    </w:p>
    <w:p w:rsidR="00C34253" w:rsidRPr="00C34253" w:rsidRDefault="00C34253" w:rsidP="003A5351">
      <w:pPr>
        <w:numPr>
          <w:ilvl w:val="0"/>
          <w:numId w:val="3"/>
        </w:numPr>
        <w:tabs>
          <w:tab w:val="clear" w:pos="720"/>
          <w:tab w:val="left" w:pos="993"/>
        </w:tabs>
        <w:ind w:left="0" w:firstLine="709"/>
        <w:rPr>
          <w:rFonts w:ascii="Times New Roman" w:hAnsi="Times New Roman" w:cs="Times New Roman"/>
          <w:b/>
          <w:sz w:val="28"/>
          <w:szCs w:val="28"/>
        </w:rPr>
      </w:pPr>
      <w:r w:rsidRPr="00C34253">
        <w:rPr>
          <w:rFonts w:ascii="Times New Roman" w:hAnsi="Times New Roman" w:cs="Times New Roman"/>
          <w:b/>
          <w:sz w:val="28"/>
          <w:szCs w:val="28"/>
        </w:rPr>
        <w:t xml:space="preserve">Оценка уровня таможенного обложения </w:t>
      </w:r>
      <w:r w:rsidR="003A5351">
        <w:rPr>
          <w:rFonts w:ascii="Times New Roman" w:hAnsi="Times New Roman" w:cs="Times New Roman"/>
          <w:b/>
          <w:sz w:val="28"/>
          <w:szCs w:val="28"/>
        </w:rPr>
        <w:t xml:space="preserve">внешнеторговой </w:t>
      </w:r>
      <w:r w:rsidRPr="00C34253">
        <w:rPr>
          <w:rFonts w:ascii="Times New Roman" w:hAnsi="Times New Roman" w:cs="Times New Roman"/>
          <w:b/>
          <w:sz w:val="28"/>
          <w:szCs w:val="28"/>
        </w:rPr>
        <w:t>деятельности</w:t>
      </w:r>
    </w:p>
    <w:p w:rsidR="00F37129" w:rsidRPr="00491168" w:rsidRDefault="00F37129" w:rsidP="001F50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Если учесть, что тарифные ставки во всех странах дифференцированы в зависимости от того, какие товары импортируются, то важное значение приобретает определение не номинального уровня тарифной защиты, а эффективного, т.е. действительного.</w:t>
      </w:r>
    </w:p>
    <w:p w:rsidR="00F37129" w:rsidRPr="00491168" w:rsidRDefault="00F37129" w:rsidP="001F50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Эффективный уровень таможенной защиты – это уровень таможенного обложения конечных импортных товаров, вычисленный с учетом пошлин, накладываемых на импорт промежуточных товаров.</w:t>
      </w:r>
    </w:p>
    <w:p w:rsidR="00F37129" w:rsidRPr="00491168" w:rsidRDefault="00F37129" w:rsidP="001F50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Эффективный (действительный) уровень таможенной защиты вычисляется по формуле</w:t>
      </w:r>
    </w:p>
    <w:bookmarkStart w:id="1" w:name="_GoBack"/>
    <w:p w:rsidR="00F37129" w:rsidRPr="00491168" w:rsidRDefault="00F37129" w:rsidP="003A5351">
      <w:pPr>
        <w:pStyle w:val="a5"/>
        <w:spacing w:before="0" w:beforeAutospacing="0" w:after="0" w:afterAutospacing="0"/>
        <w:jc w:val="center"/>
        <w:rPr>
          <w:color w:val="000000"/>
          <w:sz w:val="28"/>
          <w:szCs w:val="28"/>
          <w:shd w:val="clear" w:color="auto" w:fill="E8E8E6"/>
        </w:rPr>
      </w:pPr>
      <w:r w:rsidRPr="00491168">
        <w:rPr>
          <w:color w:val="000000"/>
          <w:sz w:val="28"/>
          <w:szCs w:val="28"/>
          <w:shd w:val="clear" w:color="auto" w:fill="E8E8E6"/>
        </w:rPr>
        <w:fldChar w:fldCharType="begin"/>
      </w:r>
      <w:r w:rsidRPr="00491168">
        <w:rPr>
          <w:color w:val="000000"/>
          <w:sz w:val="28"/>
          <w:szCs w:val="28"/>
          <w:shd w:val="clear" w:color="auto" w:fill="E8E8E6"/>
        </w:rPr>
        <w:instrText xml:space="preserve"> INCLUDEPICTURE "http://hi-edu.ru/e-books/xbook392/files/ris.4.gif" \* MERGEFORMATINET </w:instrText>
      </w:r>
      <w:r w:rsidRPr="00491168">
        <w:rPr>
          <w:color w:val="000000"/>
          <w:sz w:val="28"/>
          <w:szCs w:val="28"/>
          <w:shd w:val="clear" w:color="auto" w:fill="E8E8E6"/>
        </w:rPr>
        <w:fldChar w:fldCharType="separate"/>
      </w:r>
      <w:r w:rsidR="001F5029">
        <w:rPr>
          <w:color w:val="000000"/>
          <w:sz w:val="28"/>
          <w:szCs w:val="28"/>
          <w:shd w:val="clear" w:color="auto" w:fill="E8E8E6"/>
        </w:rPr>
        <w:fldChar w:fldCharType="begin"/>
      </w:r>
      <w:r w:rsidR="001F5029">
        <w:rPr>
          <w:color w:val="000000"/>
          <w:sz w:val="28"/>
          <w:szCs w:val="28"/>
          <w:shd w:val="clear" w:color="auto" w:fill="E8E8E6"/>
        </w:rPr>
        <w:instrText xml:space="preserve"> INCLUDEPICTURE  "http://hi-edu.ru/e-books/xbook392/files/ris.4.gif" \* MERGEFORMATINET </w:instrText>
      </w:r>
      <w:r w:rsidR="001F5029">
        <w:rPr>
          <w:color w:val="000000"/>
          <w:sz w:val="28"/>
          <w:szCs w:val="28"/>
          <w:shd w:val="clear" w:color="auto" w:fill="E8E8E6"/>
        </w:rPr>
        <w:fldChar w:fldCharType="separate"/>
      </w:r>
      <w:r w:rsidR="00CE391E">
        <w:rPr>
          <w:color w:val="000000"/>
          <w:sz w:val="28"/>
          <w:szCs w:val="28"/>
          <w:shd w:val="clear" w:color="auto" w:fill="E8E8E6"/>
        </w:rPr>
        <w:fldChar w:fldCharType="begin"/>
      </w:r>
      <w:r w:rsidR="00CE391E">
        <w:rPr>
          <w:color w:val="000000"/>
          <w:sz w:val="28"/>
          <w:szCs w:val="28"/>
          <w:shd w:val="clear" w:color="auto" w:fill="E8E8E6"/>
        </w:rPr>
        <w:instrText xml:space="preserve"> INCLUDEPICTURE  "http://hi-edu.ru/e-books/xbook392/files/ris.4.gif" \* MERGEFORMATINET </w:instrText>
      </w:r>
      <w:r w:rsidR="00CE391E">
        <w:rPr>
          <w:color w:val="000000"/>
          <w:sz w:val="28"/>
          <w:szCs w:val="28"/>
          <w:shd w:val="clear" w:color="auto" w:fill="E8E8E6"/>
        </w:rPr>
        <w:fldChar w:fldCharType="separate"/>
      </w:r>
      <w:r w:rsidR="006C297A">
        <w:rPr>
          <w:color w:val="000000"/>
          <w:sz w:val="28"/>
          <w:szCs w:val="28"/>
          <w:shd w:val="clear" w:color="auto" w:fill="E8E8E6"/>
        </w:rPr>
        <w:fldChar w:fldCharType="begin"/>
      </w:r>
      <w:r w:rsidR="006C297A">
        <w:rPr>
          <w:color w:val="000000"/>
          <w:sz w:val="28"/>
          <w:szCs w:val="28"/>
          <w:shd w:val="clear" w:color="auto" w:fill="E8E8E6"/>
        </w:rPr>
        <w:instrText xml:space="preserve"> INCLUDEPICTURE  "http://hi-edu.ru/e-books/xbook392/files/ris.4.gif" \* MERGEFORMATINET </w:instrText>
      </w:r>
      <w:r w:rsidR="006C297A">
        <w:rPr>
          <w:color w:val="000000"/>
          <w:sz w:val="28"/>
          <w:szCs w:val="28"/>
          <w:shd w:val="clear" w:color="auto" w:fill="E8E8E6"/>
        </w:rPr>
        <w:fldChar w:fldCharType="separate"/>
      </w:r>
      <w:r w:rsidR="003A5351">
        <w:rPr>
          <w:color w:val="000000"/>
          <w:sz w:val="28"/>
          <w:szCs w:val="28"/>
          <w:shd w:val="clear" w:color="auto" w:fill="E8E8E6"/>
        </w:rPr>
        <w:fldChar w:fldCharType="begin"/>
      </w:r>
      <w:r w:rsidR="003A5351">
        <w:rPr>
          <w:color w:val="000000"/>
          <w:sz w:val="28"/>
          <w:szCs w:val="28"/>
          <w:shd w:val="clear" w:color="auto" w:fill="E8E8E6"/>
        </w:rPr>
        <w:instrText xml:space="preserve"> </w:instrText>
      </w:r>
      <w:r w:rsidR="003A5351">
        <w:rPr>
          <w:color w:val="000000"/>
          <w:sz w:val="28"/>
          <w:szCs w:val="28"/>
          <w:shd w:val="clear" w:color="auto" w:fill="E8E8E6"/>
        </w:rPr>
        <w:instrText>INCLUDEPICTURE  "http://hi-edu.ru/e-books/xbook392/files/ris.4.gif" \* MERGEFORMATINET</w:instrText>
      </w:r>
      <w:r w:rsidR="003A5351">
        <w:rPr>
          <w:color w:val="000000"/>
          <w:sz w:val="28"/>
          <w:szCs w:val="28"/>
          <w:shd w:val="clear" w:color="auto" w:fill="E8E8E6"/>
        </w:rPr>
        <w:instrText xml:space="preserve"> </w:instrText>
      </w:r>
      <w:r w:rsidR="003A5351">
        <w:rPr>
          <w:color w:val="000000"/>
          <w:sz w:val="28"/>
          <w:szCs w:val="28"/>
          <w:shd w:val="clear" w:color="auto" w:fill="E8E8E6"/>
        </w:rPr>
        <w:fldChar w:fldCharType="separate"/>
      </w:r>
      <w:r w:rsidR="003A5351">
        <w:rPr>
          <w:color w:val="000000"/>
          <w:sz w:val="28"/>
          <w:szCs w:val="28"/>
          <w:shd w:val="clear" w:color="auto" w:fill="E8E8E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xml version=&quot;1.0&quot; encoding=&quot;UTF-16&quot;?&gt;&#10;" style="width:120.75pt;height:18pt">
            <v:imagedata r:id="rId16" r:href="rId17"/>
          </v:shape>
        </w:pict>
      </w:r>
      <w:r w:rsidR="003A5351">
        <w:rPr>
          <w:color w:val="000000"/>
          <w:sz w:val="28"/>
          <w:szCs w:val="28"/>
          <w:shd w:val="clear" w:color="auto" w:fill="E8E8E6"/>
        </w:rPr>
        <w:fldChar w:fldCharType="end"/>
      </w:r>
      <w:r w:rsidR="006C297A">
        <w:rPr>
          <w:color w:val="000000"/>
          <w:sz w:val="28"/>
          <w:szCs w:val="28"/>
          <w:shd w:val="clear" w:color="auto" w:fill="E8E8E6"/>
        </w:rPr>
        <w:fldChar w:fldCharType="end"/>
      </w:r>
      <w:r w:rsidR="00CE391E">
        <w:rPr>
          <w:color w:val="000000"/>
          <w:sz w:val="28"/>
          <w:szCs w:val="28"/>
          <w:shd w:val="clear" w:color="auto" w:fill="E8E8E6"/>
        </w:rPr>
        <w:fldChar w:fldCharType="end"/>
      </w:r>
      <w:r w:rsidR="001F5029">
        <w:rPr>
          <w:color w:val="000000"/>
          <w:sz w:val="28"/>
          <w:szCs w:val="28"/>
          <w:shd w:val="clear" w:color="auto" w:fill="E8E8E6"/>
        </w:rPr>
        <w:fldChar w:fldCharType="end"/>
      </w:r>
      <w:r w:rsidRPr="00491168">
        <w:rPr>
          <w:color w:val="000000"/>
          <w:sz w:val="28"/>
          <w:szCs w:val="28"/>
          <w:shd w:val="clear" w:color="auto" w:fill="E8E8E6"/>
        </w:rPr>
        <w:fldChar w:fldCharType="end"/>
      </w:r>
      <w:bookmarkEnd w:id="1"/>
      <w:r w:rsidRPr="00491168">
        <w:rPr>
          <w:color w:val="000000"/>
          <w:sz w:val="28"/>
          <w:szCs w:val="28"/>
          <w:shd w:val="clear" w:color="auto" w:fill="E8E8E6"/>
        </w:rPr>
        <w:t>,</w:t>
      </w:r>
    </w:p>
    <w:p w:rsidR="00F37129" w:rsidRPr="00491168" w:rsidRDefault="00F37129" w:rsidP="001F5029">
      <w:pPr>
        <w:pStyle w:val="a5"/>
        <w:spacing w:before="0" w:beforeAutospacing="0" w:after="0" w:afterAutospacing="0"/>
        <w:ind w:firstLine="709"/>
        <w:rPr>
          <w:color w:val="000000"/>
          <w:sz w:val="28"/>
          <w:szCs w:val="28"/>
        </w:rPr>
      </w:pPr>
      <w:r w:rsidRPr="00491168">
        <w:rPr>
          <w:color w:val="000000"/>
          <w:sz w:val="28"/>
          <w:szCs w:val="28"/>
        </w:rPr>
        <w:t xml:space="preserve">где </w:t>
      </w:r>
      <w:r w:rsidRPr="00491168">
        <w:rPr>
          <w:color w:val="000000"/>
          <w:sz w:val="28"/>
          <w:szCs w:val="28"/>
        </w:rPr>
        <w:fldChar w:fldCharType="begin"/>
      </w:r>
      <w:r w:rsidRPr="00491168">
        <w:rPr>
          <w:color w:val="000000"/>
          <w:sz w:val="28"/>
          <w:szCs w:val="28"/>
        </w:rPr>
        <w:instrText xml:space="preserve"> INCLUDEPICTURE "http://hi-edu.ru/e-books/xbook392/files/ris.5.gif" \* MERGEFORMATINET </w:instrText>
      </w:r>
      <w:r w:rsidRPr="00491168">
        <w:rPr>
          <w:color w:val="000000"/>
          <w:sz w:val="28"/>
          <w:szCs w:val="28"/>
        </w:rPr>
        <w:fldChar w:fldCharType="separate"/>
      </w:r>
      <w:r w:rsidR="001F5029">
        <w:rPr>
          <w:color w:val="000000"/>
          <w:sz w:val="28"/>
          <w:szCs w:val="28"/>
        </w:rPr>
        <w:fldChar w:fldCharType="begin"/>
      </w:r>
      <w:r w:rsidR="001F5029">
        <w:rPr>
          <w:color w:val="000000"/>
          <w:sz w:val="28"/>
          <w:szCs w:val="28"/>
        </w:rPr>
        <w:instrText xml:space="preserve"> INCLUDEPICTURE  "http://hi-edu.ru/e-books/xbook392/files/ris.5.gif" \* MERGEFORMATINET </w:instrText>
      </w:r>
      <w:r w:rsidR="001F5029">
        <w:rPr>
          <w:color w:val="000000"/>
          <w:sz w:val="28"/>
          <w:szCs w:val="28"/>
        </w:rPr>
        <w:fldChar w:fldCharType="separate"/>
      </w:r>
      <w:r w:rsidR="00CE391E">
        <w:rPr>
          <w:color w:val="000000"/>
          <w:sz w:val="28"/>
          <w:szCs w:val="28"/>
        </w:rPr>
        <w:fldChar w:fldCharType="begin"/>
      </w:r>
      <w:r w:rsidR="00CE391E">
        <w:rPr>
          <w:color w:val="000000"/>
          <w:sz w:val="28"/>
          <w:szCs w:val="28"/>
        </w:rPr>
        <w:instrText xml:space="preserve"> INCLUDEPICTURE  "http://hi-edu.ru/e-books/xbook392/files/ris.5.gif" \* MERGEFORMATINET </w:instrText>
      </w:r>
      <w:r w:rsidR="00CE391E">
        <w:rPr>
          <w:color w:val="000000"/>
          <w:sz w:val="28"/>
          <w:szCs w:val="28"/>
        </w:rPr>
        <w:fldChar w:fldCharType="separate"/>
      </w:r>
      <w:r w:rsidR="006C297A">
        <w:rPr>
          <w:color w:val="000000"/>
          <w:sz w:val="28"/>
          <w:szCs w:val="28"/>
        </w:rPr>
        <w:fldChar w:fldCharType="begin"/>
      </w:r>
      <w:r w:rsidR="006C297A">
        <w:rPr>
          <w:color w:val="000000"/>
          <w:sz w:val="28"/>
          <w:szCs w:val="28"/>
        </w:rPr>
        <w:instrText xml:space="preserve"> INCLUDEPICTURE  "http://hi-edu.ru/e-books/xbook392/files/ris.5.gif" \* MERGEFORMATINET </w:instrText>
      </w:r>
      <w:r w:rsidR="006C297A">
        <w:rPr>
          <w:color w:val="000000"/>
          <w:sz w:val="28"/>
          <w:szCs w:val="28"/>
        </w:rPr>
        <w:fldChar w:fldCharType="separate"/>
      </w:r>
      <w:r w:rsidR="003A5351">
        <w:rPr>
          <w:color w:val="000000"/>
          <w:sz w:val="28"/>
          <w:szCs w:val="28"/>
        </w:rPr>
        <w:fldChar w:fldCharType="begin"/>
      </w:r>
      <w:r w:rsidR="003A5351">
        <w:rPr>
          <w:color w:val="000000"/>
          <w:sz w:val="28"/>
          <w:szCs w:val="28"/>
        </w:rPr>
        <w:instrText xml:space="preserve"> </w:instrText>
      </w:r>
      <w:r w:rsidR="003A5351">
        <w:rPr>
          <w:color w:val="000000"/>
          <w:sz w:val="28"/>
          <w:szCs w:val="28"/>
        </w:rPr>
        <w:instrText>INCLUDEPICTURE  "http://hi-edu.ru/e-books/xbook392/files/ris.5.gif" \* MERGEFORMATINET</w:instrText>
      </w:r>
      <w:r w:rsidR="003A5351">
        <w:rPr>
          <w:color w:val="000000"/>
          <w:sz w:val="28"/>
          <w:szCs w:val="28"/>
        </w:rPr>
        <w:instrText xml:space="preserve"> </w:instrText>
      </w:r>
      <w:r w:rsidR="003A5351">
        <w:rPr>
          <w:color w:val="000000"/>
          <w:sz w:val="28"/>
          <w:szCs w:val="28"/>
        </w:rPr>
        <w:fldChar w:fldCharType="separate"/>
      </w:r>
      <w:r w:rsidR="003A5351">
        <w:rPr>
          <w:color w:val="000000"/>
          <w:sz w:val="28"/>
          <w:szCs w:val="28"/>
        </w:rPr>
        <w:pict>
          <v:shape id="_x0000_i1026" type="#_x0000_t75" alt="&lt;?xml version=&quot;1.0&quot; encoding=&quot;UTF-16&quot;?&gt;&#10;" style="width:12pt;height:18pt">
            <v:imagedata r:id="rId18" r:href="rId19"/>
          </v:shape>
        </w:pict>
      </w:r>
      <w:r w:rsidR="003A5351">
        <w:rPr>
          <w:color w:val="000000"/>
          <w:sz w:val="28"/>
          <w:szCs w:val="28"/>
        </w:rPr>
        <w:fldChar w:fldCharType="end"/>
      </w:r>
      <w:r w:rsidR="006C297A">
        <w:rPr>
          <w:color w:val="000000"/>
          <w:sz w:val="28"/>
          <w:szCs w:val="28"/>
        </w:rPr>
        <w:fldChar w:fldCharType="end"/>
      </w:r>
      <w:r w:rsidR="00CE391E">
        <w:rPr>
          <w:color w:val="000000"/>
          <w:sz w:val="28"/>
          <w:szCs w:val="28"/>
        </w:rPr>
        <w:fldChar w:fldCharType="end"/>
      </w:r>
      <w:r w:rsidR="001F5029">
        <w:rPr>
          <w:color w:val="000000"/>
          <w:sz w:val="28"/>
          <w:szCs w:val="28"/>
        </w:rPr>
        <w:fldChar w:fldCharType="end"/>
      </w:r>
      <w:r w:rsidRPr="00491168">
        <w:rPr>
          <w:color w:val="000000"/>
          <w:sz w:val="28"/>
          <w:szCs w:val="28"/>
        </w:rPr>
        <w:fldChar w:fldCharType="end"/>
      </w:r>
      <w:r w:rsidRPr="00491168">
        <w:rPr>
          <w:color w:val="000000"/>
          <w:sz w:val="28"/>
          <w:szCs w:val="28"/>
        </w:rPr>
        <w:t xml:space="preserve"> - эффективный уровень таможенной защиты;</w:t>
      </w:r>
    </w:p>
    <w:p w:rsidR="00F37129" w:rsidRPr="00491168" w:rsidRDefault="00F37129" w:rsidP="001F5029">
      <w:pPr>
        <w:pStyle w:val="a5"/>
        <w:spacing w:before="0" w:beforeAutospacing="0" w:after="0" w:afterAutospacing="0"/>
        <w:ind w:firstLine="709"/>
        <w:rPr>
          <w:color w:val="000000"/>
          <w:sz w:val="28"/>
          <w:szCs w:val="28"/>
        </w:rPr>
      </w:pPr>
      <w:r w:rsidRPr="00491168">
        <w:rPr>
          <w:color w:val="000000"/>
          <w:sz w:val="28"/>
          <w:szCs w:val="28"/>
        </w:rPr>
        <w:fldChar w:fldCharType="begin"/>
      </w:r>
      <w:r w:rsidRPr="00491168">
        <w:rPr>
          <w:color w:val="000000"/>
          <w:sz w:val="28"/>
          <w:szCs w:val="28"/>
        </w:rPr>
        <w:instrText xml:space="preserve"> INCLUDEPICTURE "http://hi-edu.ru/e-books/xbook392/files/ris.6.gif" \* MERGEFORMATINET </w:instrText>
      </w:r>
      <w:r w:rsidRPr="00491168">
        <w:rPr>
          <w:color w:val="000000"/>
          <w:sz w:val="28"/>
          <w:szCs w:val="28"/>
        </w:rPr>
        <w:fldChar w:fldCharType="separate"/>
      </w:r>
      <w:r w:rsidR="001F5029">
        <w:rPr>
          <w:color w:val="000000"/>
          <w:sz w:val="28"/>
          <w:szCs w:val="28"/>
        </w:rPr>
        <w:fldChar w:fldCharType="begin"/>
      </w:r>
      <w:r w:rsidR="001F5029">
        <w:rPr>
          <w:color w:val="000000"/>
          <w:sz w:val="28"/>
          <w:szCs w:val="28"/>
        </w:rPr>
        <w:instrText xml:space="preserve"> INCLUDEPICTURE  "http://hi-edu.ru/e-books/xbook392/files/ris.6.gif" \* MERGEFORMATINET </w:instrText>
      </w:r>
      <w:r w:rsidR="001F5029">
        <w:rPr>
          <w:color w:val="000000"/>
          <w:sz w:val="28"/>
          <w:szCs w:val="28"/>
        </w:rPr>
        <w:fldChar w:fldCharType="separate"/>
      </w:r>
      <w:r w:rsidR="00CE391E">
        <w:rPr>
          <w:color w:val="000000"/>
          <w:sz w:val="28"/>
          <w:szCs w:val="28"/>
        </w:rPr>
        <w:fldChar w:fldCharType="begin"/>
      </w:r>
      <w:r w:rsidR="00CE391E">
        <w:rPr>
          <w:color w:val="000000"/>
          <w:sz w:val="28"/>
          <w:szCs w:val="28"/>
        </w:rPr>
        <w:instrText xml:space="preserve"> INCLUDEPICTURE  "http://hi-edu.ru/e-books/xbook392/files/ris.6.gif" \* MERGEFORMATINET </w:instrText>
      </w:r>
      <w:r w:rsidR="00CE391E">
        <w:rPr>
          <w:color w:val="000000"/>
          <w:sz w:val="28"/>
          <w:szCs w:val="28"/>
        </w:rPr>
        <w:fldChar w:fldCharType="separate"/>
      </w:r>
      <w:r w:rsidR="006C297A">
        <w:rPr>
          <w:color w:val="000000"/>
          <w:sz w:val="28"/>
          <w:szCs w:val="28"/>
        </w:rPr>
        <w:fldChar w:fldCharType="begin"/>
      </w:r>
      <w:r w:rsidR="006C297A">
        <w:rPr>
          <w:color w:val="000000"/>
          <w:sz w:val="28"/>
          <w:szCs w:val="28"/>
        </w:rPr>
        <w:instrText xml:space="preserve"> INCLUDEPICTURE  "http://hi-edu.ru/e-books/xbook392/files/ris.6.gif" \* MERGEFORMATINET </w:instrText>
      </w:r>
      <w:r w:rsidR="006C297A">
        <w:rPr>
          <w:color w:val="000000"/>
          <w:sz w:val="28"/>
          <w:szCs w:val="28"/>
        </w:rPr>
        <w:fldChar w:fldCharType="separate"/>
      </w:r>
      <w:r w:rsidR="003A5351">
        <w:rPr>
          <w:color w:val="000000"/>
          <w:sz w:val="28"/>
          <w:szCs w:val="28"/>
        </w:rPr>
        <w:fldChar w:fldCharType="begin"/>
      </w:r>
      <w:r w:rsidR="003A5351">
        <w:rPr>
          <w:color w:val="000000"/>
          <w:sz w:val="28"/>
          <w:szCs w:val="28"/>
        </w:rPr>
        <w:instrText xml:space="preserve"> </w:instrText>
      </w:r>
      <w:r w:rsidR="003A5351">
        <w:rPr>
          <w:color w:val="000000"/>
          <w:sz w:val="28"/>
          <w:szCs w:val="28"/>
        </w:rPr>
        <w:instrText>INCLUDEPICTURE  "http://hi-edu.ru/e-books/xbook392/files/ris.6.gif" \* MERGEFORMATINET</w:instrText>
      </w:r>
      <w:r w:rsidR="003A5351">
        <w:rPr>
          <w:color w:val="000000"/>
          <w:sz w:val="28"/>
          <w:szCs w:val="28"/>
        </w:rPr>
        <w:instrText xml:space="preserve"> </w:instrText>
      </w:r>
      <w:r w:rsidR="003A5351">
        <w:rPr>
          <w:color w:val="000000"/>
          <w:sz w:val="28"/>
          <w:szCs w:val="28"/>
        </w:rPr>
        <w:fldChar w:fldCharType="separate"/>
      </w:r>
      <w:r w:rsidR="003A5351">
        <w:rPr>
          <w:color w:val="000000"/>
          <w:sz w:val="28"/>
          <w:szCs w:val="28"/>
        </w:rPr>
        <w:pict>
          <v:shape id="_x0000_i1027" type="#_x0000_t75" alt="&lt;?xml version=&quot;1.0&quot; encoding=&quot;UTF-16&quot;?&gt;&#10;" style="width:12.75pt;height:18pt">
            <v:imagedata r:id="rId20" r:href="rId21"/>
          </v:shape>
        </w:pict>
      </w:r>
      <w:r w:rsidR="003A5351">
        <w:rPr>
          <w:color w:val="000000"/>
          <w:sz w:val="28"/>
          <w:szCs w:val="28"/>
        </w:rPr>
        <w:fldChar w:fldCharType="end"/>
      </w:r>
      <w:r w:rsidR="006C297A">
        <w:rPr>
          <w:color w:val="000000"/>
          <w:sz w:val="28"/>
          <w:szCs w:val="28"/>
        </w:rPr>
        <w:fldChar w:fldCharType="end"/>
      </w:r>
      <w:r w:rsidR="00CE391E">
        <w:rPr>
          <w:color w:val="000000"/>
          <w:sz w:val="28"/>
          <w:szCs w:val="28"/>
        </w:rPr>
        <w:fldChar w:fldCharType="end"/>
      </w:r>
      <w:r w:rsidR="001F5029">
        <w:rPr>
          <w:color w:val="000000"/>
          <w:sz w:val="28"/>
          <w:szCs w:val="28"/>
        </w:rPr>
        <w:fldChar w:fldCharType="end"/>
      </w:r>
      <w:r w:rsidRPr="00491168">
        <w:rPr>
          <w:color w:val="000000"/>
          <w:sz w:val="28"/>
          <w:szCs w:val="28"/>
        </w:rPr>
        <w:fldChar w:fldCharType="end"/>
      </w:r>
      <w:r w:rsidRPr="00491168">
        <w:rPr>
          <w:color w:val="000000"/>
          <w:sz w:val="28"/>
          <w:szCs w:val="28"/>
        </w:rPr>
        <w:t xml:space="preserve"> - номинальная ставка тарифа на конечную продукцию; </w:t>
      </w:r>
    </w:p>
    <w:p w:rsidR="00F37129" w:rsidRPr="00491168" w:rsidRDefault="00F37129" w:rsidP="001F5029">
      <w:pPr>
        <w:pStyle w:val="a5"/>
        <w:spacing w:before="0" w:beforeAutospacing="0" w:after="0" w:afterAutospacing="0"/>
        <w:ind w:firstLine="709"/>
        <w:rPr>
          <w:color w:val="000000"/>
          <w:sz w:val="28"/>
          <w:szCs w:val="28"/>
        </w:rPr>
      </w:pPr>
      <w:r w:rsidRPr="00491168">
        <w:rPr>
          <w:color w:val="000000"/>
          <w:sz w:val="28"/>
          <w:szCs w:val="28"/>
        </w:rPr>
        <w:fldChar w:fldCharType="begin"/>
      </w:r>
      <w:r w:rsidRPr="00491168">
        <w:rPr>
          <w:color w:val="000000"/>
          <w:sz w:val="28"/>
          <w:szCs w:val="28"/>
        </w:rPr>
        <w:instrText xml:space="preserve"> INCLUDEPICTURE "http://hi-edu.ru/e-books/xbook392/files/ris.7.gif" \* MERGEFORMATINET </w:instrText>
      </w:r>
      <w:r w:rsidRPr="00491168">
        <w:rPr>
          <w:color w:val="000000"/>
          <w:sz w:val="28"/>
          <w:szCs w:val="28"/>
        </w:rPr>
        <w:fldChar w:fldCharType="separate"/>
      </w:r>
      <w:r w:rsidR="001F5029">
        <w:rPr>
          <w:color w:val="000000"/>
          <w:sz w:val="28"/>
          <w:szCs w:val="28"/>
        </w:rPr>
        <w:fldChar w:fldCharType="begin"/>
      </w:r>
      <w:r w:rsidR="001F5029">
        <w:rPr>
          <w:color w:val="000000"/>
          <w:sz w:val="28"/>
          <w:szCs w:val="28"/>
        </w:rPr>
        <w:instrText xml:space="preserve"> INCLUDEPICTURE  "http://hi-edu.ru/e-books/xbook392/files/ris.7.gif" \* MERGEFORMATINET </w:instrText>
      </w:r>
      <w:r w:rsidR="001F5029">
        <w:rPr>
          <w:color w:val="000000"/>
          <w:sz w:val="28"/>
          <w:szCs w:val="28"/>
        </w:rPr>
        <w:fldChar w:fldCharType="separate"/>
      </w:r>
      <w:r w:rsidR="00CE391E">
        <w:rPr>
          <w:color w:val="000000"/>
          <w:sz w:val="28"/>
          <w:szCs w:val="28"/>
        </w:rPr>
        <w:fldChar w:fldCharType="begin"/>
      </w:r>
      <w:r w:rsidR="00CE391E">
        <w:rPr>
          <w:color w:val="000000"/>
          <w:sz w:val="28"/>
          <w:szCs w:val="28"/>
        </w:rPr>
        <w:instrText xml:space="preserve"> INCLUDEPICTURE  "http://hi-edu.ru/e-books/xbook392/files/ris.7.gif" \* MERGEFORMATINET </w:instrText>
      </w:r>
      <w:r w:rsidR="00CE391E">
        <w:rPr>
          <w:color w:val="000000"/>
          <w:sz w:val="28"/>
          <w:szCs w:val="28"/>
        </w:rPr>
        <w:fldChar w:fldCharType="separate"/>
      </w:r>
      <w:r w:rsidR="006C297A">
        <w:rPr>
          <w:color w:val="000000"/>
          <w:sz w:val="28"/>
          <w:szCs w:val="28"/>
        </w:rPr>
        <w:fldChar w:fldCharType="begin"/>
      </w:r>
      <w:r w:rsidR="006C297A">
        <w:rPr>
          <w:color w:val="000000"/>
          <w:sz w:val="28"/>
          <w:szCs w:val="28"/>
        </w:rPr>
        <w:instrText xml:space="preserve"> INCLUDEPICTURE  "http://hi-edu.ru/e-books/xbook392/files/ris.7.gif" \* MERGEFORMATINET </w:instrText>
      </w:r>
      <w:r w:rsidR="006C297A">
        <w:rPr>
          <w:color w:val="000000"/>
          <w:sz w:val="28"/>
          <w:szCs w:val="28"/>
        </w:rPr>
        <w:fldChar w:fldCharType="separate"/>
      </w:r>
      <w:r w:rsidR="003A5351">
        <w:rPr>
          <w:color w:val="000000"/>
          <w:sz w:val="28"/>
          <w:szCs w:val="28"/>
        </w:rPr>
        <w:fldChar w:fldCharType="begin"/>
      </w:r>
      <w:r w:rsidR="003A5351">
        <w:rPr>
          <w:color w:val="000000"/>
          <w:sz w:val="28"/>
          <w:szCs w:val="28"/>
        </w:rPr>
        <w:instrText xml:space="preserve"> </w:instrText>
      </w:r>
      <w:r w:rsidR="003A5351">
        <w:rPr>
          <w:color w:val="000000"/>
          <w:sz w:val="28"/>
          <w:szCs w:val="28"/>
        </w:rPr>
        <w:instrText>INCLUDEPICTURE  "http://hi-edu.ru/e-books/xbook392/files/ris.7.gif" \* MERGEFORMATINET</w:instrText>
      </w:r>
      <w:r w:rsidR="003A5351">
        <w:rPr>
          <w:color w:val="000000"/>
          <w:sz w:val="28"/>
          <w:szCs w:val="28"/>
        </w:rPr>
        <w:instrText xml:space="preserve"> </w:instrText>
      </w:r>
      <w:r w:rsidR="003A5351">
        <w:rPr>
          <w:color w:val="000000"/>
          <w:sz w:val="28"/>
          <w:szCs w:val="28"/>
        </w:rPr>
        <w:fldChar w:fldCharType="separate"/>
      </w:r>
      <w:r w:rsidR="003A5351">
        <w:rPr>
          <w:color w:val="000000"/>
          <w:sz w:val="28"/>
          <w:szCs w:val="28"/>
        </w:rPr>
        <w:pict>
          <v:shape id="_x0000_i1028" type="#_x0000_t75" alt="&lt;?xml version=&quot;1.0&quot; encoding=&quot;UTF-16&quot;?&gt;&#10;" style="width:15.75pt;height:18pt">
            <v:imagedata r:id="rId22" r:href="rId23"/>
          </v:shape>
        </w:pict>
      </w:r>
      <w:r w:rsidR="003A5351">
        <w:rPr>
          <w:color w:val="000000"/>
          <w:sz w:val="28"/>
          <w:szCs w:val="28"/>
        </w:rPr>
        <w:fldChar w:fldCharType="end"/>
      </w:r>
      <w:r w:rsidR="006C297A">
        <w:rPr>
          <w:color w:val="000000"/>
          <w:sz w:val="28"/>
          <w:szCs w:val="28"/>
        </w:rPr>
        <w:fldChar w:fldCharType="end"/>
      </w:r>
      <w:r w:rsidR="00CE391E">
        <w:rPr>
          <w:color w:val="000000"/>
          <w:sz w:val="28"/>
          <w:szCs w:val="28"/>
        </w:rPr>
        <w:fldChar w:fldCharType="end"/>
      </w:r>
      <w:r w:rsidR="001F5029">
        <w:rPr>
          <w:color w:val="000000"/>
          <w:sz w:val="28"/>
          <w:szCs w:val="28"/>
        </w:rPr>
        <w:fldChar w:fldCharType="end"/>
      </w:r>
      <w:r w:rsidRPr="00491168">
        <w:rPr>
          <w:color w:val="000000"/>
          <w:sz w:val="28"/>
          <w:szCs w:val="28"/>
        </w:rPr>
        <w:fldChar w:fldCharType="end"/>
      </w:r>
      <w:r w:rsidRPr="00491168">
        <w:rPr>
          <w:color w:val="000000"/>
          <w:sz w:val="28"/>
          <w:szCs w:val="28"/>
        </w:rPr>
        <w:t xml:space="preserve"> - номинальная ставка тарифа на импортированные части и компоненты; </w:t>
      </w:r>
    </w:p>
    <w:p w:rsidR="00F37129" w:rsidRPr="00491168" w:rsidRDefault="00F37129" w:rsidP="001F5029">
      <w:pPr>
        <w:pStyle w:val="a5"/>
        <w:spacing w:before="0" w:beforeAutospacing="0" w:after="0" w:afterAutospacing="0"/>
        <w:ind w:firstLine="709"/>
        <w:rPr>
          <w:color w:val="000000"/>
          <w:sz w:val="28"/>
          <w:szCs w:val="28"/>
          <w:shd w:val="clear" w:color="auto" w:fill="E8E8E6"/>
        </w:rPr>
      </w:pPr>
      <w:r w:rsidRPr="00491168">
        <w:rPr>
          <w:color w:val="000000"/>
          <w:sz w:val="28"/>
          <w:szCs w:val="28"/>
        </w:rPr>
        <w:t>A - доля стоимости импортированных компонентов в стоимости конечного продукта.</w:t>
      </w:r>
    </w:p>
    <w:p w:rsidR="00F37129" w:rsidRPr="00491168" w:rsidRDefault="00F37129" w:rsidP="001F5029">
      <w:pPr>
        <w:pStyle w:val="a5"/>
        <w:spacing w:before="0" w:beforeAutospacing="0" w:after="0" w:afterAutospacing="0"/>
        <w:ind w:firstLine="709"/>
        <w:jc w:val="both"/>
        <w:rPr>
          <w:color w:val="000000"/>
          <w:sz w:val="28"/>
          <w:szCs w:val="28"/>
          <w:shd w:val="clear" w:color="auto" w:fill="E8E8E6"/>
        </w:rPr>
      </w:pPr>
      <w:r w:rsidRPr="00491168">
        <w:rPr>
          <w:color w:val="000000"/>
          <w:sz w:val="28"/>
          <w:szCs w:val="28"/>
        </w:rPr>
        <w:t xml:space="preserve">На основе расчета эффективного уровня таможенной защиты принимаются важные решения в области торговой политики. Если, например, </w:t>
      </w:r>
      <w:r w:rsidRPr="00491168">
        <w:rPr>
          <w:color w:val="000000"/>
          <w:sz w:val="28"/>
          <w:szCs w:val="28"/>
        </w:rPr>
        <w:lastRenderedPageBreak/>
        <w:t>правительство хочет защитить национальных производителей готовой продукции, для этого необходимо сделать ставку импортного тарифа на готовую продукцию на уровне выше ставки тарифа на импорт промежуточной продукции. В результате реально существующий (эффективный) уровень таможенной защиты будет выше номинального. Если ставится задача защитить от иностранной конкуренции секторы, производящие промежуточную продукцию, но стимулировать конкуренцию в секторах, производящих готовую продукцию, то можно установить высокий импортный тариф на промежуточную продукцию. В результате номинальная ставка тарифа на готовую продукцию будет на деле означать более низкий, а иногда и отрицательный уровень действительной таможенной защиты.</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В подавляющем большинстве стран таможенные тарифы накладываются на импорт с целью повышения цены импортных товаров и защиты тем самым внутреннего рынка.</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Структура тарифов многих стран направлена, прежде всего, на обеспечение защиты национальных производителей готовой продукции, особенно не препятствуя ввозу сырья и полуфабрикатов. Для этого при построении Таможенного тарифа используется механизм тарифной эскалации, т.е. повышение уровня таможенного обложения товаров (увеличение ставок таможенных пошлин) по мере роста степени переработки сырьевых и промежуточных товаров, вовлекаемых в производства конечных товаров.</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Чем выше процентный рост ставки тарифа по мере продвижения от сырья к готовой продукции, тем выше степень защиты производителей готовой продукции от внешней конкуренции.</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Тарифная эскалация в развитых странах стимулирует производство сырья в развивающихся странах и консервирует их технологическую отсталость, поскольку только с сырьевой продукцией, таможенное обложение которой минимально, они реально могут пробиться на рынки развитых государств. В то же время, мировой рынок готовой продукции практически закрыт для развивающихся стран в силу существенной тарифной эскалации, которая имеет место в большинстве развитых государств.</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Эффекты тарифного регулирования с использованием механизма тарифной эскалации зависят от того, к малой или большой стране относится конкретное государство.</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Большинство стран мира являются малыми с точки зрения мировой экономики, поскольку изменение спроса с их стороны на импортные товары не приводит к сколько-нибудь существенным сдвигам в мировой цене на них.</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 xml:space="preserve">В результате обложения импорта тарифом в малой стране возникают две группы экономических эффектов - </w:t>
      </w:r>
      <w:proofErr w:type="spellStart"/>
      <w:r w:rsidRPr="001F5029">
        <w:rPr>
          <w:color w:val="000000"/>
          <w:sz w:val="28"/>
          <w:szCs w:val="28"/>
        </w:rPr>
        <w:t>перераспределительные</w:t>
      </w:r>
      <w:proofErr w:type="spellEnd"/>
      <w:r w:rsidRPr="001F5029">
        <w:rPr>
          <w:color w:val="000000"/>
          <w:sz w:val="28"/>
          <w:szCs w:val="28"/>
        </w:rPr>
        <w:t xml:space="preserve"> эффекты (эффект доходов и эффект передела) и эффекты потери (эффект защиты и эффект потребления).</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 xml:space="preserve">Эффект доходов представляет собой объем увеличения доходов бюджета в результате обложения импорта пошлиной. Он исчисляется как размер импорта страны после введения тарифа, умноженный на размер таможенной пошлины. Эффект доходов не представляет собой потерю для </w:t>
      </w:r>
      <w:r w:rsidRPr="001F5029">
        <w:rPr>
          <w:color w:val="000000"/>
          <w:sz w:val="28"/>
          <w:szCs w:val="28"/>
        </w:rPr>
        <w:lastRenderedPageBreak/>
        <w:t>экономики страны, но является потерей для потребителей, поскольку их доходы изымаются государством в доход бюджета. Происходит перемещение доходов из частного в государственный сектор.</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 xml:space="preserve">Эффект передела представляет собой перераспределение доходов от потребителей к производителям продукции, конкурирующей с импортом. Вычисляется как разность между дополнительной прибылью, получаемой производителями в результате введения импортного тарифа, и его дополнительными издержками на производство дополнительного количества товара. </w:t>
      </w:r>
      <w:proofErr w:type="spellStart"/>
      <w:r w:rsidRPr="001F5029">
        <w:rPr>
          <w:color w:val="000000"/>
          <w:sz w:val="28"/>
          <w:szCs w:val="28"/>
        </w:rPr>
        <w:t>Перераспределительные</w:t>
      </w:r>
      <w:proofErr w:type="spellEnd"/>
      <w:r w:rsidRPr="001F5029">
        <w:rPr>
          <w:color w:val="000000"/>
          <w:sz w:val="28"/>
          <w:szCs w:val="28"/>
        </w:rPr>
        <w:t xml:space="preserve"> эффекты не приводят к ухудшению экономического положения страны в целом.</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Эффект защиты показывает экономические потери страны, возникающие в результате необходимости внутреннего производства под защитой тарифа дополнительного количества товаров при более высоких издержках. По мере того как растет защита внутреннего рынка с помощью тарифов, все большее количество ресурсов, не предназначенных специально для производства данного товара, задействуется для его производства. Это приводит к более высоким издержкам производства по сравнению с теми, которые страна понесла бы, покупая товар по более низкой цене у иностранного поставщика. Эффект защиты возникает в результате того, что более эффективные в производстве иностранные товары замещаются на внутреннем рынке менее эффективными в производстве местными товарами;</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Эффект потребления возникает в результате того, что сокращается потребление товара в результате роста его цены на внутреннем рынке.</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Если импортирующая страна экономически значима, т.е. введение ею импортного тарифа может оказать воздействие на уровень мировых цен на данный товар, то воздействие импортного тарифа на ее экономику определяется следующим образом. Для большой страны импортный тариф является не столько средством защиты внутреннего рынка от иностранной конкуренции, сколько средством улучшения своих условий торговли с внешним миром. Поведение большой страны сродни поведению монополиста, который ограничивает закупки товара, чтобы снизить его цену. Поскольку большая страна является крупным импортером товаров на мировом рынке, ограничение ее импорта с помощью импортного тарифа ощутимо снижает совокупный спрос на данный товар, в результате чего его поставщики вынуждены снижать цены. Падение цен на импортные товары при постоянном уровне цен на экспортные товары ведет к улучшению условий торговли страны. Однако и большая страна может рассчитывать на позитивный эффект импортного тарифа, только если он не перекрывается негативными эффектами потери для национальной экономики в результате его введения, которые существуют так же, как и у малой страны.</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 xml:space="preserve">Основное различие воздействия тарифа на экономику большой и малой страны заключается в оценке </w:t>
      </w:r>
      <w:proofErr w:type="spellStart"/>
      <w:r w:rsidRPr="001F5029">
        <w:rPr>
          <w:color w:val="000000"/>
          <w:sz w:val="28"/>
          <w:szCs w:val="28"/>
        </w:rPr>
        <w:t>перераспределительного</w:t>
      </w:r>
      <w:proofErr w:type="spellEnd"/>
      <w:r w:rsidRPr="001F5029">
        <w:rPr>
          <w:color w:val="000000"/>
          <w:sz w:val="28"/>
          <w:szCs w:val="28"/>
        </w:rPr>
        <w:t xml:space="preserve"> эффекта дохода. Он вычисляется как произведение объема импорта после введения тарифа на размер импортной пошлины. Вследствие того, что иностранный поставщик, столкнувшись в большой стране с импортным тарифом, вынужден снизить </w:t>
      </w:r>
      <w:r w:rsidRPr="001F5029">
        <w:rPr>
          <w:color w:val="000000"/>
          <w:sz w:val="28"/>
          <w:szCs w:val="28"/>
        </w:rPr>
        <w:lastRenderedPageBreak/>
        <w:t>свои цены, улучшая тем самым условия торговли большой страны, внутренние цены в большой стране в результате введения импортного тарифа растут на величину меньшую, чем размер самого тарифа. Эффект дохода в случае большой страны как бы распадается на две части - эффект внутренних доходов и эффект условий торговли.</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Эффект внутренних доходов - перераспределение доходов от местных потребителей в бюджет страны.</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Эффект условий торговли - перераспределение доходов от иностранных производителей в бюджет большой страны.</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Импортный тариф оказывает положительное воздействие на экономику большой страны только в том случае, если эффект условий торговли в стоимостном выражении больше, чем сумма потерь, возникающих в результате меньшей эффективности внутреннего производства по сравнению с мировым и сокращения внутреннего потребления товара.</w:t>
      </w:r>
    </w:p>
    <w:p w:rsidR="001F5029" w:rsidRPr="001F5029" w:rsidRDefault="001F5029" w:rsidP="001F5029">
      <w:pPr>
        <w:pStyle w:val="a5"/>
        <w:spacing w:before="0" w:beforeAutospacing="0" w:after="0" w:afterAutospacing="0"/>
        <w:ind w:firstLine="709"/>
        <w:jc w:val="both"/>
        <w:rPr>
          <w:color w:val="000000"/>
          <w:sz w:val="28"/>
          <w:szCs w:val="28"/>
        </w:rPr>
      </w:pPr>
      <w:r w:rsidRPr="001F5029">
        <w:rPr>
          <w:color w:val="000000"/>
          <w:sz w:val="28"/>
          <w:szCs w:val="28"/>
        </w:rPr>
        <w:t>Таким образом, импортный тариф несет в себе внутреннее противоречие, которое проявляется в несовпадении интересов местных производителей и потребителей. С одной стороны, производители заинтересованы в тарифе, чтобы оградиться от излишней международной конкуренции, а с другой - те же производители, которые во внерабочее время выступают потребителями, не заинтересованы в импортном тарифе, поскольку он лишает их возможности приобретать импортные товары по более низким ценам. Частично это противоречие разрешается путем использования производного инструмента таможенной политики, называемого тарифной квотой (контингентом).</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Частным случаем, приводящим к экономическим эффектам, сравнимым с введением экспортной пошлины большой страной, является экспортный картель или иное объединение экспортеров. Они ставят задачу создания эффекта большой страны за счет монопольного положения на рынке определенного товара и одновременного введения пошлин на его экспорт.</w:t>
      </w:r>
    </w:p>
    <w:p w:rsidR="001F5029" w:rsidRPr="001F5029" w:rsidRDefault="001F5029" w:rsidP="001F5029">
      <w:pPr>
        <w:pStyle w:val="a5"/>
        <w:spacing w:before="0" w:beforeAutospacing="0" w:after="0" w:afterAutospacing="0"/>
        <w:ind w:firstLine="709"/>
        <w:jc w:val="both"/>
        <w:rPr>
          <w:color w:val="000000"/>
          <w:sz w:val="28"/>
          <w:szCs w:val="28"/>
          <w:shd w:val="clear" w:color="auto" w:fill="E8E8E6"/>
        </w:rPr>
      </w:pPr>
      <w:r w:rsidRPr="001F5029">
        <w:rPr>
          <w:color w:val="000000"/>
          <w:sz w:val="28"/>
          <w:szCs w:val="28"/>
        </w:rPr>
        <w:t xml:space="preserve">По мере развития </w:t>
      </w:r>
      <w:r>
        <w:rPr>
          <w:color w:val="000000"/>
          <w:sz w:val="28"/>
          <w:szCs w:val="28"/>
        </w:rPr>
        <w:t xml:space="preserve">ЕАЭС </w:t>
      </w:r>
      <w:r w:rsidRPr="001F5029">
        <w:rPr>
          <w:color w:val="000000"/>
          <w:sz w:val="28"/>
          <w:szCs w:val="28"/>
        </w:rPr>
        <w:t>и укрепления национальн</w:t>
      </w:r>
      <w:r>
        <w:rPr>
          <w:color w:val="000000"/>
          <w:sz w:val="28"/>
          <w:szCs w:val="28"/>
        </w:rPr>
        <w:t xml:space="preserve">ых экономик входящих в ЕАЭС стран роль </w:t>
      </w:r>
      <w:r w:rsidRPr="001F5029">
        <w:rPr>
          <w:color w:val="000000"/>
          <w:sz w:val="28"/>
          <w:szCs w:val="28"/>
        </w:rPr>
        <w:t xml:space="preserve">экспортного тарифа </w:t>
      </w:r>
      <w:r>
        <w:rPr>
          <w:color w:val="000000"/>
          <w:sz w:val="28"/>
          <w:szCs w:val="28"/>
        </w:rPr>
        <w:t>будет постепенно</w:t>
      </w:r>
      <w:r w:rsidRPr="001F5029">
        <w:rPr>
          <w:color w:val="000000"/>
          <w:sz w:val="28"/>
          <w:szCs w:val="28"/>
        </w:rPr>
        <w:t xml:space="preserve"> снижат</w:t>
      </w:r>
      <w:r>
        <w:rPr>
          <w:color w:val="000000"/>
          <w:sz w:val="28"/>
          <w:szCs w:val="28"/>
        </w:rPr>
        <w:t>ь</w:t>
      </w:r>
      <w:r w:rsidRPr="001F5029">
        <w:rPr>
          <w:color w:val="000000"/>
          <w:sz w:val="28"/>
          <w:szCs w:val="28"/>
        </w:rPr>
        <w:t>ся.</w:t>
      </w:r>
    </w:p>
    <w:p w:rsidR="00C34253" w:rsidRDefault="00C34253" w:rsidP="00CC2305">
      <w:pPr>
        <w:pStyle w:val="a3"/>
        <w:tabs>
          <w:tab w:val="left" w:pos="-1985"/>
        </w:tabs>
        <w:ind w:firstLine="709"/>
        <w:jc w:val="both"/>
        <w:rPr>
          <w:szCs w:val="28"/>
        </w:rPr>
      </w:pPr>
    </w:p>
    <w:sectPr w:rsidR="00C34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973"/>
    <w:multiLevelType w:val="multilevel"/>
    <w:tmpl w:val="789A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95D0E"/>
    <w:multiLevelType w:val="hybridMultilevel"/>
    <w:tmpl w:val="3F6EDD08"/>
    <w:lvl w:ilvl="0" w:tplc="7A62950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5660F2"/>
    <w:multiLevelType w:val="multilevel"/>
    <w:tmpl w:val="D826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B7280"/>
    <w:multiLevelType w:val="multilevel"/>
    <w:tmpl w:val="DCB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12CFB"/>
    <w:multiLevelType w:val="hybridMultilevel"/>
    <w:tmpl w:val="B0AE8B78"/>
    <w:lvl w:ilvl="0" w:tplc="9216D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E4704"/>
    <w:multiLevelType w:val="hybridMultilevel"/>
    <w:tmpl w:val="6D8ABAF6"/>
    <w:lvl w:ilvl="0" w:tplc="0D3E5C52">
      <w:start w:val="1"/>
      <w:numFmt w:val="bullet"/>
      <w:lvlText w:val=""/>
      <w:lvlJc w:val="left"/>
      <w:pPr>
        <w:tabs>
          <w:tab w:val="num" w:pos="729"/>
        </w:tabs>
        <w:ind w:left="72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cs="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6">
    <w:nsid w:val="29CB07FD"/>
    <w:multiLevelType w:val="hybridMultilevel"/>
    <w:tmpl w:val="586A63C0"/>
    <w:lvl w:ilvl="0" w:tplc="9216D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9D65B9"/>
    <w:multiLevelType w:val="hybridMultilevel"/>
    <w:tmpl w:val="697AC88C"/>
    <w:lvl w:ilvl="0" w:tplc="2A54458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39E549C9"/>
    <w:multiLevelType w:val="hybridMultilevel"/>
    <w:tmpl w:val="B3DCB570"/>
    <w:lvl w:ilvl="0" w:tplc="83886D8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08541F"/>
    <w:multiLevelType w:val="multilevel"/>
    <w:tmpl w:val="D1A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0524F"/>
    <w:multiLevelType w:val="hybridMultilevel"/>
    <w:tmpl w:val="F476E21E"/>
    <w:lvl w:ilvl="0" w:tplc="F23800F2">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nsid w:val="48676E48"/>
    <w:multiLevelType w:val="hybridMultilevel"/>
    <w:tmpl w:val="3F6EDD08"/>
    <w:lvl w:ilvl="0" w:tplc="7A62950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843D8B"/>
    <w:multiLevelType w:val="hybridMultilevel"/>
    <w:tmpl w:val="9F6A3A16"/>
    <w:lvl w:ilvl="0" w:tplc="159A0C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2D66730"/>
    <w:multiLevelType w:val="multilevel"/>
    <w:tmpl w:val="C9E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4C2994"/>
    <w:multiLevelType w:val="hybridMultilevel"/>
    <w:tmpl w:val="849E3668"/>
    <w:lvl w:ilvl="0" w:tplc="F23800F2">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5">
    <w:nsid w:val="69B34E75"/>
    <w:multiLevelType w:val="hybridMultilevel"/>
    <w:tmpl w:val="6B225842"/>
    <w:lvl w:ilvl="0" w:tplc="9216D15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6FFB46FA"/>
    <w:multiLevelType w:val="hybridMultilevel"/>
    <w:tmpl w:val="474EF502"/>
    <w:lvl w:ilvl="0" w:tplc="2A54458A">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8"/>
  </w:num>
  <w:num w:numId="2">
    <w:abstractNumId w:val="1"/>
  </w:num>
  <w:num w:numId="3">
    <w:abstractNumId w:val="11"/>
  </w:num>
  <w:num w:numId="4">
    <w:abstractNumId w:val="16"/>
  </w:num>
  <w:num w:numId="5">
    <w:abstractNumId w:val="10"/>
  </w:num>
  <w:num w:numId="6">
    <w:abstractNumId w:val="5"/>
  </w:num>
  <w:num w:numId="7">
    <w:abstractNumId w:val="13"/>
  </w:num>
  <w:num w:numId="8">
    <w:abstractNumId w:val="7"/>
  </w:num>
  <w:num w:numId="9">
    <w:abstractNumId w:val="14"/>
  </w:num>
  <w:num w:numId="10">
    <w:abstractNumId w:val="2"/>
  </w:num>
  <w:num w:numId="11">
    <w:abstractNumId w:val="4"/>
  </w:num>
  <w:num w:numId="12">
    <w:abstractNumId w:val="6"/>
  </w:num>
  <w:num w:numId="13">
    <w:abstractNumId w:val="15"/>
  </w:num>
  <w:num w:numId="14">
    <w:abstractNumId w:val="9"/>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73"/>
    <w:rsid w:val="00021112"/>
    <w:rsid w:val="0002406C"/>
    <w:rsid w:val="0004738C"/>
    <w:rsid w:val="00047513"/>
    <w:rsid w:val="00054225"/>
    <w:rsid w:val="00071AF1"/>
    <w:rsid w:val="00072A84"/>
    <w:rsid w:val="0008338F"/>
    <w:rsid w:val="000A6427"/>
    <w:rsid w:val="001451B6"/>
    <w:rsid w:val="00181CFF"/>
    <w:rsid w:val="00192F6B"/>
    <w:rsid w:val="001C071B"/>
    <w:rsid w:val="001C1E80"/>
    <w:rsid w:val="001F10EA"/>
    <w:rsid w:val="001F1888"/>
    <w:rsid w:val="001F5029"/>
    <w:rsid w:val="00217FE5"/>
    <w:rsid w:val="00222F59"/>
    <w:rsid w:val="00223CB7"/>
    <w:rsid w:val="002253D1"/>
    <w:rsid w:val="00253613"/>
    <w:rsid w:val="002537B8"/>
    <w:rsid w:val="00255944"/>
    <w:rsid w:val="002706F1"/>
    <w:rsid w:val="0027424C"/>
    <w:rsid w:val="00287959"/>
    <w:rsid w:val="002A58FB"/>
    <w:rsid w:val="002A7CB5"/>
    <w:rsid w:val="002B4CB9"/>
    <w:rsid w:val="002E1B36"/>
    <w:rsid w:val="002E2AB4"/>
    <w:rsid w:val="002F21F2"/>
    <w:rsid w:val="0031559D"/>
    <w:rsid w:val="00323AD4"/>
    <w:rsid w:val="00346241"/>
    <w:rsid w:val="0035711E"/>
    <w:rsid w:val="00360913"/>
    <w:rsid w:val="003639C0"/>
    <w:rsid w:val="003755A5"/>
    <w:rsid w:val="00381F1A"/>
    <w:rsid w:val="0038226D"/>
    <w:rsid w:val="00397047"/>
    <w:rsid w:val="003A016E"/>
    <w:rsid w:val="003A5351"/>
    <w:rsid w:val="003B2B9D"/>
    <w:rsid w:val="003E034B"/>
    <w:rsid w:val="003E6F95"/>
    <w:rsid w:val="00417D76"/>
    <w:rsid w:val="00427753"/>
    <w:rsid w:val="00467761"/>
    <w:rsid w:val="004929C0"/>
    <w:rsid w:val="00493999"/>
    <w:rsid w:val="004A30E2"/>
    <w:rsid w:val="004A63EF"/>
    <w:rsid w:val="004B1433"/>
    <w:rsid w:val="004D76D5"/>
    <w:rsid w:val="004F633C"/>
    <w:rsid w:val="004F6A0D"/>
    <w:rsid w:val="0050270F"/>
    <w:rsid w:val="00510577"/>
    <w:rsid w:val="005450FE"/>
    <w:rsid w:val="00545FAD"/>
    <w:rsid w:val="005744D1"/>
    <w:rsid w:val="00577445"/>
    <w:rsid w:val="005A1273"/>
    <w:rsid w:val="005A2895"/>
    <w:rsid w:val="005C11E7"/>
    <w:rsid w:val="005C4F2C"/>
    <w:rsid w:val="005E28F4"/>
    <w:rsid w:val="005E2F1B"/>
    <w:rsid w:val="005F2764"/>
    <w:rsid w:val="00612F3C"/>
    <w:rsid w:val="0063350A"/>
    <w:rsid w:val="00646DAE"/>
    <w:rsid w:val="00664A54"/>
    <w:rsid w:val="00693A93"/>
    <w:rsid w:val="00693E00"/>
    <w:rsid w:val="006C1D18"/>
    <w:rsid w:val="006C2764"/>
    <w:rsid w:val="006C297A"/>
    <w:rsid w:val="006D2FC3"/>
    <w:rsid w:val="006D37DF"/>
    <w:rsid w:val="00700131"/>
    <w:rsid w:val="00706348"/>
    <w:rsid w:val="007064F0"/>
    <w:rsid w:val="0073354C"/>
    <w:rsid w:val="0073785B"/>
    <w:rsid w:val="0077797C"/>
    <w:rsid w:val="00783B01"/>
    <w:rsid w:val="007B1B3B"/>
    <w:rsid w:val="007D110C"/>
    <w:rsid w:val="007D4381"/>
    <w:rsid w:val="007E592F"/>
    <w:rsid w:val="007F062A"/>
    <w:rsid w:val="007F07A9"/>
    <w:rsid w:val="007F6A61"/>
    <w:rsid w:val="008A36FA"/>
    <w:rsid w:val="008D0759"/>
    <w:rsid w:val="008E06A5"/>
    <w:rsid w:val="00903966"/>
    <w:rsid w:val="009201E4"/>
    <w:rsid w:val="0093237C"/>
    <w:rsid w:val="0094667E"/>
    <w:rsid w:val="00950419"/>
    <w:rsid w:val="00956672"/>
    <w:rsid w:val="00986160"/>
    <w:rsid w:val="009A04AF"/>
    <w:rsid w:val="009B16E2"/>
    <w:rsid w:val="00A02B63"/>
    <w:rsid w:val="00A15ECC"/>
    <w:rsid w:val="00A17572"/>
    <w:rsid w:val="00A26073"/>
    <w:rsid w:val="00A35A4A"/>
    <w:rsid w:val="00A85F7F"/>
    <w:rsid w:val="00A9197C"/>
    <w:rsid w:val="00AB43D2"/>
    <w:rsid w:val="00AC411A"/>
    <w:rsid w:val="00AC68BC"/>
    <w:rsid w:val="00AD1192"/>
    <w:rsid w:val="00AD331F"/>
    <w:rsid w:val="00AE49DE"/>
    <w:rsid w:val="00AE5963"/>
    <w:rsid w:val="00B1160D"/>
    <w:rsid w:val="00B14BAB"/>
    <w:rsid w:val="00B27ED1"/>
    <w:rsid w:val="00B3606F"/>
    <w:rsid w:val="00B75186"/>
    <w:rsid w:val="00B95B77"/>
    <w:rsid w:val="00C06667"/>
    <w:rsid w:val="00C22C53"/>
    <w:rsid w:val="00C34253"/>
    <w:rsid w:val="00C47704"/>
    <w:rsid w:val="00C725AB"/>
    <w:rsid w:val="00CA1E76"/>
    <w:rsid w:val="00CB4A17"/>
    <w:rsid w:val="00CB70DE"/>
    <w:rsid w:val="00CC2305"/>
    <w:rsid w:val="00CC2821"/>
    <w:rsid w:val="00CC5AB0"/>
    <w:rsid w:val="00CE391E"/>
    <w:rsid w:val="00CF0D6D"/>
    <w:rsid w:val="00CF7267"/>
    <w:rsid w:val="00D0021D"/>
    <w:rsid w:val="00D30A08"/>
    <w:rsid w:val="00D75277"/>
    <w:rsid w:val="00D86450"/>
    <w:rsid w:val="00D924C6"/>
    <w:rsid w:val="00DA2BA1"/>
    <w:rsid w:val="00DB44DF"/>
    <w:rsid w:val="00DB4D84"/>
    <w:rsid w:val="00DC224C"/>
    <w:rsid w:val="00DC428F"/>
    <w:rsid w:val="00DF54C8"/>
    <w:rsid w:val="00E14468"/>
    <w:rsid w:val="00E339F0"/>
    <w:rsid w:val="00E549D6"/>
    <w:rsid w:val="00E66DEC"/>
    <w:rsid w:val="00E71085"/>
    <w:rsid w:val="00E91B3E"/>
    <w:rsid w:val="00E93C1A"/>
    <w:rsid w:val="00EA1484"/>
    <w:rsid w:val="00EC101A"/>
    <w:rsid w:val="00EC1787"/>
    <w:rsid w:val="00EE0BDC"/>
    <w:rsid w:val="00EF6872"/>
    <w:rsid w:val="00F0678C"/>
    <w:rsid w:val="00F15420"/>
    <w:rsid w:val="00F37129"/>
    <w:rsid w:val="00F71ACB"/>
    <w:rsid w:val="00F745C2"/>
    <w:rsid w:val="00F87260"/>
    <w:rsid w:val="00F87EED"/>
    <w:rsid w:val="00F93B90"/>
    <w:rsid w:val="00FC45A1"/>
    <w:rsid w:val="00FD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457632C-EFA3-46A0-B60D-0A34DE9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34253"/>
    <w:pPr>
      <w:keepNext/>
      <w:spacing w:line="288" w:lineRule="auto"/>
      <w:jc w:val="center"/>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2305"/>
    <w:pPr>
      <w:ind w:firstLine="426"/>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CC230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34253"/>
    <w:rPr>
      <w:rFonts w:ascii="Times New Roman" w:eastAsia="Times New Roman" w:hAnsi="Times New Roman" w:cs="Times New Roman"/>
      <w:b/>
      <w:sz w:val="28"/>
      <w:szCs w:val="20"/>
      <w:lang w:val="en-US" w:eastAsia="ru-RU"/>
    </w:rPr>
  </w:style>
  <w:style w:type="paragraph" w:styleId="a5">
    <w:name w:val="Normal (Web)"/>
    <w:basedOn w:val="a"/>
    <w:rsid w:val="00CB70D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
    <w:name w:val="опред-е"/>
    <w:basedOn w:val="a0"/>
    <w:rsid w:val="00CB70DE"/>
  </w:style>
  <w:style w:type="character" w:customStyle="1" w:styleId="apple-converted-space">
    <w:name w:val="apple-converted-space"/>
    <w:basedOn w:val="a0"/>
    <w:rsid w:val="00CB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ouz.ru/db/ettr/Pages/NaimRazvStrani.aspx" TargetMode="External"/><Relationship Id="rId13" Type="http://schemas.openxmlformats.org/officeDocument/2006/relationships/hyperlink" Target="http://www.wcoomd.org/en/topics/facilitation/instrument-and-tools/conventions/pf_revised_kyoto_conv/kyoto_new.aspx" TargetMode="External"/><Relationship Id="rId18" Type="http://schemas.openxmlformats.org/officeDocument/2006/relationships/image" Target="media/image2.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http://hi-edu.ru/e-books/xbook392/files/ris.6.gif" TargetMode="External"/><Relationship Id="rId7" Type="http://schemas.openxmlformats.org/officeDocument/2006/relationships/hyperlink" Target="http://tsouz.ru/db/ettr/Pages/RazvivStrani.aspx" TargetMode="External"/><Relationship Id="rId12" Type="http://schemas.openxmlformats.org/officeDocument/2006/relationships/hyperlink" Target="http://www.wcoomd.org/en/topics/facilitation/instrument-and-tools/conventions/pf_revised_kyoto_conv/instruments.aspx" TargetMode="External"/><Relationship Id="rId17" Type="http://schemas.openxmlformats.org/officeDocument/2006/relationships/image" Target="http://hi-edu.ru/e-books/xbook392/files/ris.4.g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www.eurasiancommission.org/docs/Download.aspx?IsDlg=0&amp;ID=631&amp;print=1" TargetMode="External"/><Relationship Id="rId11" Type="http://schemas.openxmlformats.org/officeDocument/2006/relationships/hyperlink" Target="http://ru.wikipedia.org/wiki/%D0%A2%D0%BE%D0%B2%D0%B0%D1%80" TargetMode="External"/><Relationship Id="rId24" Type="http://schemas.openxmlformats.org/officeDocument/2006/relationships/fontTable" Target="fontTable.xml"/><Relationship Id="rId5" Type="http://schemas.openxmlformats.org/officeDocument/2006/relationships/hyperlink" Target="http://www.tsouz.ru/db/ettr/ettwto/Pages/default.aspx" TargetMode="External"/><Relationship Id="rId15" Type="http://schemas.openxmlformats.org/officeDocument/2006/relationships/hyperlink" Target="http://tfig.itcilo.org/RUS/instruments.html" TargetMode="External"/><Relationship Id="rId23" Type="http://schemas.openxmlformats.org/officeDocument/2006/relationships/image" Target="http://hi-edu.ru/e-books/xbook392/files/ris.7.gif" TargetMode="External"/><Relationship Id="rId28" Type="http://schemas.openxmlformats.org/officeDocument/2006/relationships/customXml" Target="../customXml/item3.xml"/><Relationship Id="rId10" Type="http://schemas.openxmlformats.org/officeDocument/2006/relationships/hyperlink" Target="http://www.tsouz.ru/db/ettr/ettwto/Pages/default.aspx" TargetMode="External"/><Relationship Id="rId19" Type="http://schemas.openxmlformats.org/officeDocument/2006/relationships/image" Target="http://hi-edu.ru/e-books/xbook392/files/ris.5.gif" TargetMode="External"/><Relationship Id="rId4" Type="http://schemas.openxmlformats.org/officeDocument/2006/relationships/webSettings" Target="webSettings.xml"/><Relationship Id="rId9" Type="http://schemas.openxmlformats.org/officeDocument/2006/relationships/hyperlink" Target="http://tsouz.ru/db/ettr/Pages/tovRSiNRS2012.aspx" TargetMode="External"/><Relationship Id="rId14" Type="http://schemas.openxmlformats.org/officeDocument/2006/relationships/hyperlink" Target="http://www.wcoomd.org/en/topics/facilitation/instrument-and-tools/conventions/pf_revised_kyoto_conv.aspx" TargetMode="External"/><Relationship Id="rId22" Type="http://schemas.openxmlformats.org/officeDocument/2006/relationships/image" Target="media/image4.png"/><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CB618-7C18-4347-BF53-8C9C84F087B3}"/>
</file>

<file path=customXml/itemProps2.xml><?xml version="1.0" encoding="utf-8"?>
<ds:datastoreItem xmlns:ds="http://schemas.openxmlformats.org/officeDocument/2006/customXml" ds:itemID="{304C79BB-D2E8-49DF-8AB6-091B1FA65755}"/>
</file>

<file path=customXml/itemProps3.xml><?xml version="1.0" encoding="utf-8"?>
<ds:datastoreItem xmlns:ds="http://schemas.openxmlformats.org/officeDocument/2006/customXml" ds:itemID="{ECBD782D-D25A-4D8E-BC00-C545A017789B}"/>
</file>

<file path=docProps/app.xml><?xml version="1.0" encoding="utf-8"?>
<Properties xmlns="http://schemas.openxmlformats.org/officeDocument/2006/extended-properties" xmlns:vt="http://schemas.openxmlformats.org/officeDocument/2006/docPropsVTypes">
  <Template>Normal</Template>
  <TotalTime>32</TotalTime>
  <Pages>17</Pages>
  <Words>6874</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2016-05-27T09:56:00Z</dcterms:created>
  <dcterms:modified xsi:type="dcterms:W3CDTF">2016-05-30T03:32:00Z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